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B Mitra"/>
          <w:color w:val="4F81BD" w:themeColor="accent1"/>
        </w:rPr>
        <w:id w:val="984272479"/>
        <w:docPartObj>
          <w:docPartGallery w:val="Cover Pages"/>
          <w:docPartUnique/>
        </w:docPartObj>
      </w:sdtPr>
      <w:sdtEndPr>
        <w:rPr>
          <w:color w:val="auto"/>
          <w:sz w:val="32"/>
          <w:szCs w:val="32"/>
          <w:lang w:bidi="fa-IR"/>
        </w:rPr>
      </w:sdtEndPr>
      <w:sdtContent>
        <w:p w:rsidR="00753E23" w:rsidRPr="00093430" w:rsidRDefault="00753E23">
          <w:pPr>
            <w:pStyle w:val="NoSpacing"/>
            <w:spacing w:before="1540" w:after="240"/>
            <w:jc w:val="center"/>
            <w:rPr>
              <w:rFonts w:cs="B Mitra"/>
              <w:color w:val="4F81BD" w:themeColor="accent1"/>
            </w:rPr>
          </w:pPr>
          <w:r w:rsidRPr="00093430">
            <w:rPr>
              <w:rFonts w:cs="B Mitra"/>
              <w:noProof/>
              <w:color w:val="4F81BD" w:themeColor="accent1"/>
              <w:lang w:bidi="fa-IR"/>
            </w:rPr>
            <w:drawing>
              <wp:inline distT="0" distB="0" distL="0" distR="0" wp14:anchorId="6BF5B35D" wp14:editId="4BEEFA6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libri" w:eastAsia="Calibri" w:hAnsi="Calibri" w:cs="B Mitra"/>
              <w:b/>
              <w:bCs/>
              <w:sz w:val="144"/>
              <w:szCs w:val="48"/>
              <w:lang w:bidi="fa-IR"/>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753E23" w:rsidRPr="00093430" w:rsidRDefault="00753E23" w:rsidP="00E44B8E">
              <w:pPr>
                <w:pStyle w:val="NoSpacing"/>
                <w:pBdr>
                  <w:top w:val="single" w:sz="6" w:space="6" w:color="4F81BD" w:themeColor="accent1"/>
                  <w:bottom w:val="single" w:sz="6" w:space="6" w:color="4F81BD" w:themeColor="accent1"/>
                </w:pBdr>
                <w:spacing w:after="240" w:line="480" w:lineRule="auto"/>
                <w:jc w:val="center"/>
                <w:rPr>
                  <w:rFonts w:asciiTheme="majorHAnsi" w:eastAsiaTheme="majorEastAsia" w:hAnsiTheme="majorHAnsi" w:cs="B Mitra"/>
                  <w:caps/>
                  <w:color w:val="4F81BD" w:themeColor="accent1"/>
                  <w:sz w:val="300"/>
                  <w:szCs w:val="300"/>
                </w:rPr>
              </w:pPr>
              <w:r w:rsidRPr="00093430">
                <w:rPr>
                  <w:rFonts w:ascii="Calibri" w:eastAsia="Calibri" w:hAnsi="Calibri" w:cs="B Mitra"/>
                  <w:b/>
                  <w:bCs/>
                  <w:sz w:val="144"/>
                  <w:szCs w:val="48"/>
                  <w:rtl/>
                  <w:lang w:bidi="fa-IR"/>
                </w:rPr>
                <w:t>گزارش سازمان برنامه و بودجه کشور در خصوص ا</w:t>
              </w:r>
              <w:r w:rsidRPr="00093430">
                <w:rPr>
                  <w:rFonts w:ascii="Calibri" w:eastAsia="Calibri" w:hAnsi="Calibri" w:cs="B Mitra" w:hint="cs"/>
                  <w:b/>
                  <w:bCs/>
                  <w:sz w:val="144"/>
                  <w:szCs w:val="48"/>
                  <w:rtl/>
                  <w:lang w:bidi="fa-IR"/>
                </w:rPr>
                <w:t>ی</w:t>
              </w:r>
              <w:r w:rsidRPr="00093430">
                <w:rPr>
                  <w:rFonts w:ascii="Calibri" w:eastAsia="Calibri" w:hAnsi="Calibri" w:cs="B Mitra" w:hint="eastAsia"/>
                  <w:b/>
                  <w:bCs/>
                  <w:sz w:val="144"/>
                  <w:szCs w:val="48"/>
                  <w:rtl/>
                  <w:lang w:bidi="fa-IR"/>
                </w:rPr>
                <w:t>رادها</w:t>
              </w:r>
              <w:r w:rsidRPr="00093430">
                <w:rPr>
                  <w:rFonts w:ascii="Calibri" w:eastAsia="Calibri" w:hAnsi="Calibri" w:cs="B Mitra" w:hint="cs"/>
                  <w:b/>
                  <w:bCs/>
                  <w:sz w:val="144"/>
                  <w:szCs w:val="48"/>
                  <w:rtl/>
                  <w:lang w:bidi="fa-IR"/>
                </w:rPr>
                <w:t>ی</w:t>
              </w:r>
              <w:r w:rsidRPr="00093430">
                <w:rPr>
                  <w:rFonts w:ascii="Calibri" w:eastAsia="Calibri" w:hAnsi="Calibri" w:cs="B Mitra"/>
                  <w:b/>
                  <w:bCs/>
                  <w:sz w:val="144"/>
                  <w:szCs w:val="48"/>
                  <w:rtl/>
                  <w:lang w:bidi="fa-IR"/>
                </w:rPr>
                <w:t xml:space="preserve"> د</w:t>
              </w:r>
              <w:r w:rsidRPr="00093430">
                <w:rPr>
                  <w:rFonts w:ascii="Calibri" w:eastAsia="Calibri" w:hAnsi="Calibri" w:cs="B Mitra" w:hint="cs"/>
                  <w:b/>
                  <w:bCs/>
                  <w:sz w:val="144"/>
                  <w:szCs w:val="48"/>
                  <w:rtl/>
                  <w:lang w:bidi="fa-IR"/>
                </w:rPr>
                <w:t>ی</w:t>
              </w:r>
              <w:r w:rsidRPr="00093430">
                <w:rPr>
                  <w:rFonts w:ascii="Calibri" w:eastAsia="Calibri" w:hAnsi="Calibri" w:cs="B Mitra" w:hint="eastAsia"/>
                  <w:b/>
                  <w:bCs/>
                  <w:sz w:val="144"/>
                  <w:szCs w:val="48"/>
                  <w:rtl/>
                  <w:lang w:bidi="fa-IR"/>
                </w:rPr>
                <w:t>وان</w:t>
              </w:r>
              <w:r w:rsidRPr="00093430">
                <w:rPr>
                  <w:rFonts w:ascii="Calibri" w:eastAsia="Calibri" w:hAnsi="Calibri" w:cs="B Mitra"/>
                  <w:b/>
                  <w:bCs/>
                  <w:sz w:val="144"/>
                  <w:szCs w:val="48"/>
                  <w:rtl/>
                  <w:lang w:bidi="fa-IR"/>
                </w:rPr>
                <w:t xml:space="preserve"> محاسبات در</w:t>
              </w:r>
              <w:r w:rsidR="00EA23AF">
                <w:rPr>
                  <w:rFonts w:ascii="Calibri" w:eastAsia="Calibri" w:hAnsi="Calibri" w:cs="B Mitra" w:hint="cs"/>
                  <w:b/>
                  <w:bCs/>
                  <w:sz w:val="144"/>
                  <w:szCs w:val="48"/>
                  <w:rtl/>
                  <w:lang w:bidi="fa-IR"/>
                </w:rPr>
                <w:t xml:space="preserve"> عملکرد</w:t>
              </w:r>
              <w:r w:rsidRPr="00093430">
                <w:rPr>
                  <w:rFonts w:ascii="Calibri" w:eastAsia="Calibri" w:hAnsi="Calibri" w:cs="B Mitra"/>
                  <w:b/>
                  <w:bCs/>
                  <w:sz w:val="144"/>
                  <w:szCs w:val="48"/>
                  <w:rtl/>
                  <w:lang w:bidi="fa-IR"/>
                </w:rPr>
                <w:t xml:space="preserve"> بودجه سال 1395</w:t>
              </w:r>
            </w:p>
          </w:sdtContent>
        </w:sdt>
        <w:sdt>
          <w:sdtPr>
            <w:rPr>
              <w:rFonts w:cs="B Mitra"/>
              <w:b/>
              <w:bCs/>
              <w:color w:val="4F81BD" w:themeColor="accent1"/>
              <w:sz w:val="40"/>
              <w:szCs w:val="40"/>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753E23" w:rsidRPr="00093430" w:rsidRDefault="00E44B8E" w:rsidP="00E44B8E">
              <w:pPr>
                <w:pStyle w:val="NoSpacing"/>
                <w:jc w:val="center"/>
                <w:rPr>
                  <w:rFonts w:cs="B Mitra"/>
                  <w:b/>
                  <w:bCs/>
                  <w:color w:val="4F81BD" w:themeColor="accent1"/>
                  <w:sz w:val="40"/>
                  <w:szCs w:val="40"/>
                </w:rPr>
              </w:pPr>
              <w:r w:rsidRPr="00093430">
                <w:rPr>
                  <w:rFonts w:cs="B Mitra" w:hint="cs"/>
                  <w:b/>
                  <w:bCs/>
                  <w:color w:val="4F81BD" w:themeColor="accent1"/>
                  <w:sz w:val="40"/>
                  <w:szCs w:val="40"/>
                  <w:rtl/>
                  <w:lang w:bidi="fa-IR"/>
                </w:rPr>
                <w:t>سازمان برنامه و بودجه کشور</w:t>
              </w:r>
            </w:p>
          </w:sdtContent>
        </w:sdt>
        <w:p w:rsidR="00753E23" w:rsidRPr="00093430" w:rsidRDefault="00753E23">
          <w:pPr>
            <w:pStyle w:val="NoSpacing"/>
            <w:spacing w:before="480"/>
            <w:jc w:val="center"/>
            <w:rPr>
              <w:rFonts w:cs="B Mitra"/>
              <w:color w:val="4F81BD" w:themeColor="accent1"/>
            </w:rPr>
          </w:pPr>
          <w:r w:rsidRPr="00093430">
            <w:rPr>
              <w:rFonts w:cs="B Mitra"/>
              <w:noProof/>
              <w:color w:val="4F81BD" w:themeColor="accent1"/>
              <w:lang w:bidi="fa-IR"/>
            </w:rPr>
            <mc:AlternateContent>
              <mc:Choice Requires="wps">
                <w:drawing>
                  <wp:anchor distT="0" distB="0" distL="114300" distR="114300" simplePos="0" relativeHeight="251659264" behindDoc="0" locked="0" layoutInCell="1" allowOverlap="1" wp14:anchorId="2A0A53B6" wp14:editId="693A295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492680105"/>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753E23" w:rsidRDefault="00E44B8E" w:rsidP="00E44B8E">
                                    <w:pPr>
                                      <w:pStyle w:val="NoSpacing"/>
                                      <w:spacing w:after="40"/>
                                      <w:jc w:val="center"/>
                                      <w:rPr>
                                        <w:caps/>
                                        <w:color w:val="4F81BD" w:themeColor="accent1"/>
                                        <w:sz w:val="28"/>
                                        <w:szCs w:val="28"/>
                                      </w:rPr>
                                    </w:pPr>
                                    <w:r>
                                      <w:rPr>
                                        <w:caps/>
                                        <w:color w:val="4F81BD" w:themeColor="accent1"/>
                                        <w:sz w:val="28"/>
                                        <w:szCs w:val="28"/>
                                      </w:rPr>
                                      <w:t xml:space="preserve">     </w:t>
                                    </w:r>
                                  </w:p>
                                </w:sdtContent>
                              </w:sdt>
                              <w:p w:rsidR="00753E23" w:rsidRDefault="002B4728" w:rsidP="00E44B8E">
                                <w:pPr>
                                  <w:pStyle w:val="NoSpacing"/>
                                  <w:jc w:val="center"/>
                                  <w:rPr>
                                    <w:color w:val="4F81BD" w:themeColor="accent1"/>
                                  </w:rPr>
                                </w:pPr>
                                <w:sdt>
                                  <w:sdtPr>
                                    <w:rPr>
                                      <w:caps/>
                                      <w:color w:val="4F81BD" w:themeColor="accent1"/>
                                    </w:rPr>
                                    <w:alias w:val="Company"/>
                                    <w:tag w:val=""/>
                                    <w:id w:val="520056239"/>
                                    <w:showingPlcHdr/>
                                    <w:dataBinding w:prefixMappings="xmlns:ns0='http://schemas.openxmlformats.org/officeDocument/2006/extended-properties' " w:xpath="/ns0:Properties[1]/ns0:Company[1]" w:storeItemID="{6668398D-A668-4E3E-A5EB-62B293D839F1}"/>
                                    <w:text/>
                                  </w:sdtPr>
                                  <w:sdtEndPr/>
                                  <w:sdtContent>
                                    <w:r w:rsidR="00E44B8E">
                                      <w:rPr>
                                        <w:caps/>
                                        <w:color w:val="4F81BD" w:themeColor="accent1"/>
                                      </w:rPr>
                                      <w:t xml:space="preserve">     </w:t>
                                    </w:r>
                                  </w:sdtContent>
                                </w:sdt>
                              </w:p>
                              <w:p w:rsidR="00753E23" w:rsidRPr="00E44B8E" w:rsidRDefault="002B4728" w:rsidP="007A2745">
                                <w:pPr>
                                  <w:pStyle w:val="NoSpacing"/>
                                  <w:jc w:val="center"/>
                                  <w:rPr>
                                    <w:b/>
                                    <w:bCs/>
                                    <w:color w:val="4F81BD" w:themeColor="accent1"/>
                                    <w:sz w:val="24"/>
                                    <w:szCs w:val="24"/>
                                  </w:rPr>
                                </w:pPr>
                                <w:sdt>
                                  <w:sdtPr>
                                    <w:rPr>
                                      <w:b/>
                                      <w:bCs/>
                                      <w:color w:val="4F81BD" w:themeColor="accent1"/>
                                      <w:sz w:val="24"/>
                                      <w:szCs w:val="24"/>
                                    </w:rPr>
                                    <w:alias w:val="Address"/>
                                    <w:tag w:val=""/>
                                    <w:id w:val="933717418"/>
                                    <w:dataBinding w:prefixMappings="xmlns:ns0='http://schemas.microsoft.com/office/2006/coverPageProps' " w:xpath="/ns0:CoverPageProperties[1]/ns0:CompanyAddress[1]" w:storeItemID="{55AF091B-3C7A-41E3-B477-F2FDAA23CFDA}"/>
                                    <w:text/>
                                  </w:sdtPr>
                                  <w:sdtEndPr/>
                                  <w:sdtContent>
                                    <w:r w:rsidR="007A2745">
                                      <w:rPr>
                                        <w:rFonts w:hint="cs"/>
                                        <w:b/>
                                        <w:bCs/>
                                        <w:color w:val="4F81BD" w:themeColor="accent1"/>
                                        <w:sz w:val="24"/>
                                        <w:szCs w:val="24"/>
                                        <w:rtl/>
                                      </w:rPr>
                                      <w:t>6</w:t>
                                    </w:r>
                                    <w:r w:rsidR="00E44B8E" w:rsidRPr="00E44B8E">
                                      <w:rPr>
                                        <w:rFonts w:hint="cs"/>
                                        <w:b/>
                                        <w:bCs/>
                                        <w:color w:val="4F81BD" w:themeColor="accent1"/>
                                        <w:sz w:val="24"/>
                                        <w:szCs w:val="24"/>
                                        <w:rtl/>
                                      </w:rPr>
                                      <w:t xml:space="preserve"> بهمن 1396</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492680105"/>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753E23" w:rsidRDefault="00E44B8E" w:rsidP="00E44B8E">
                              <w:pPr>
                                <w:pStyle w:val="NoSpacing"/>
                                <w:spacing w:after="40"/>
                                <w:jc w:val="center"/>
                                <w:rPr>
                                  <w:caps/>
                                  <w:color w:val="4F81BD" w:themeColor="accent1"/>
                                  <w:sz w:val="28"/>
                                  <w:szCs w:val="28"/>
                                </w:rPr>
                              </w:pPr>
                              <w:r>
                                <w:rPr>
                                  <w:caps/>
                                  <w:color w:val="4F81BD" w:themeColor="accent1"/>
                                  <w:sz w:val="28"/>
                                  <w:szCs w:val="28"/>
                                </w:rPr>
                                <w:t xml:space="preserve">     </w:t>
                              </w:r>
                            </w:p>
                          </w:sdtContent>
                        </w:sdt>
                        <w:p w:rsidR="00753E23" w:rsidRDefault="002B4728" w:rsidP="00E44B8E">
                          <w:pPr>
                            <w:pStyle w:val="NoSpacing"/>
                            <w:jc w:val="center"/>
                            <w:rPr>
                              <w:color w:val="4F81BD" w:themeColor="accent1"/>
                            </w:rPr>
                          </w:pPr>
                          <w:sdt>
                            <w:sdtPr>
                              <w:rPr>
                                <w:caps/>
                                <w:color w:val="4F81BD" w:themeColor="accent1"/>
                              </w:rPr>
                              <w:alias w:val="Company"/>
                              <w:tag w:val=""/>
                              <w:id w:val="520056239"/>
                              <w:showingPlcHdr/>
                              <w:dataBinding w:prefixMappings="xmlns:ns0='http://schemas.openxmlformats.org/officeDocument/2006/extended-properties' " w:xpath="/ns0:Properties[1]/ns0:Company[1]" w:storeItemID="{6668398D-A668-4E3E-A5EB-62B293D839F1}"/>
                              <w:text/>
                            </w:sdtPr>
                            <w:sdtEndPr/>
                            <w:sdtContent>
                              <w:r w:rsidR="00E44B8E">
                                <w:rPr>
                                  <w:caps/>
                                  <w:color w:val="4F81BD" w:themeColor="accent1"/>
                                </w:rPr>
                                <w:t xml:space="preserve">     </w:t>
                              </w:r>
                            </w:sdtContent>
                          </w:sdt>
                        </w:p>
                        <w:p w:rsidR="00753E23" w:rsidRPr="00E44B8E" w:rsidRDefault="002B4728" w:rsidP="007A2745">
                          <w:pPr>
                            <w:pStyle w:val="NoSpacing"/>
                            <w:jc w:val="center"/>
                            <w:rPr>
                              <w:b/>
                              <w:bCs/>
                              <w:color w:val="4F81BD" w:themeColor="accent1"/>
                              <w:sz w:val="24"/>
                              <w:szCs w:val="24"/>
                            </w:rPr>
                          </w:pPr>
                          <w:sdt>
                            <w:sdtPr>
                              <w:rPr>
                                <w:b/>
                                <w:bCs/>
                                <w:color w:val="4F81BD" w:themeColor="accent1"/>
                                <w:sz w:val="24"/>
                                <w:szCs w:val="24"/>
                              </w:rPr>
                              <w:alias w:val="Address"/>
                              <w:tag w:val=""/>
                              <w:id w:val="933717418"/>
                              <w:dataBinding w:prefixMappings="xmlns:ns0='http://schemas.microsoft.com/office/2006/coverPageProps' " w:xpath="/ns0:CoverPageProperties[1]/ns0:CompanyAddress[1]" w:storeItemID="{55AF091B-3C7A-41E3-B477-F2FDAA23CFDA}"/>
                              <w:text/>
                            </w:sdtPr>
                            <w:sdtEndPr/>
                            <w:sdtContent>
                              <w:r w:rsidR="007A2745">
                                <w:rPr>
                                  <w:rFonts w:hint="cs"/>
                                  <w:b/>
                                  <w:bCs/>
                                  <w:color w:val="4F81BD" w:themeColor="accent1"/>
                                  <w:sz w:val="24"/>
                                  <w:szCs w:val="24"/>
                                  <w:rtl/>
                                </w:rPr>
                                <w:t>6</w:t>
                              </w:r>
                              <w:r w:rsidR="00E44B8E" w:rsidRPr="00E44B8E">
                                <w:rPr>
                                  <w:rFonts w:hint="cs"/>
                                  <w:b/>
                                  <w:bCs/>
                                  <w:color w:val="4F81BD" w:themeColor="accent1"/>
                                  <w:sz w:val="24"/>
                                  <w:szCs w:val="24"/>
                                  <w:rtl/>
                                </w:rPr>
                                <w:t xml:space="preserve"> بهمن 1396</w:t>
                              </w:r>
                            </w:sdtContent>
                          </w:sdt>
                        </w:p>
                      </w:txbxContent>
                    </v:textbox>
                    <w10:wrap anchorx="margin" anchory="page"/>
                  </v:shape>
                </w:pict>
              </mc:Fallback>
            </mc:AlternateContent>
          </w:r>
          <w:r w:rsidRPr="00093430">
            <w:rPr>
              <w:rFonts w:cs="B Mitra"/>
              <w:noProof/>
              <w:color w:val="4F81BD" w:themeColor="accent1"/>
              <w:lang w:bidi="fa-IR"/>
            </w:rPr>
            <w:drawing>
              <wp:inline distT="0" distB="0" distL="0" distR="0" wp14:anchorId="775189C2" wp14:editId="0E1EC16E">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53E23" w:rsidRPr="00093430" w:rsidRDefault="00753E23">
          <w:pPr>
            <w:rPr>
              <w:rFonts w:cs="B Mitra"/>
              <w:sz w:val="32"/>
              <w:szCs w:val="32"/>
              <w:lang w:bidi="fa-IR"/>
            </w:rPr>
          </w:pPr>
          <w:r w:rsidRPr="00093430">
            <w:rPr>
              <w:rFonts w:cs="B Mitra"/>
              <w:sz w:val="32"/>
              <w:szCs w:val="32"/>
              <w:rtl/>
              <w:lang w:bidi="fa-IR"/>
            </w:rPr>
            <w:br w:type="page"/>
          </w:r>
        </w:p>
      </w:sdtContent>
    </w:sdt>
    <w:p w:rsidR="00062084" w:rsidRPr="00093430" w:rsidRDefault="00E44B8E" w:rsidP="00780BB5">
      <w:pPr>
        <w:bidi/>
        <w:spacing w:line="360" w:lineRule="auto"/>
        <w:jc w:val="center"/>
        <w:rPr>
          <w:rFonts w:cs="B Mitra"/>
          <w:b/>
          <w:bCs/>
          <w:sz w:val="28"/>
          <w:szCs w:val="28"/>
          <w:u w:val="single"/>
          <w:rtl/>
          <w:lang w:bidi="fa-IR"/>
        </w:rPr>
      </w:pPr>
      <w:r w:rsidRPr="00093430">
        <w:rPr>
          <w:rFonts w:cs="B Mitra" w:hint="cs"/>
          <w:b/>
          <w:bCs/>
          <w:sz w:val="28"/>
          <w:szCs w:val="28"/>
          <w:u w:val="single"/>
          <w:rtl/>
          <w:lang w:bidi="fa-IR"/>
        </w:rPr>
        <w:lastRenderedPageBreak/>
        <w:t>بسمه تعالی</w:t>
      </w:r>
    </w:p>
    <w:p w:rsidR="00E44B8E" w:rsidRPr="00093430" w:rsidRDefault="00E44B8E" w:rsidP="00246C28">
      <w:pPr>
        <w:bidi/>
        <w:spacing w:line="360" w:lineRule="auto"/>
        <w:rPr>
          <w:rFonts w:cs="B Mitra"/>
          <w:b/>
          <w:bCs/>
          <w:sz w:val="28"/>
          <w:szCs w:val="28"/>
          <w:u w:val="single"/>
          <w:rtl/>
          <w:lang w:bidi="fa-IR"/>
        </w:rPr>
      </w:pPr>
      <w:bookmarkStart w:id="0" w:name="_GoBack"/>
      <w:bookmarkEnd w:id="0"/>
      <w:r w:rsidRPr="00093430">
        <w:rPr>
          <w:rFonts w:cs="B Mitra" w:hint="cs"/>
          <w:b/>
          <w:bCs/>
          <w:sz w:val="28"/>
          <w:szCs w:val="28"/>
          <w:u w:val="single"/>
          <w:rtl/>
          <w:lang w:bidi="fa-IR"/>
        </w:rPr>
        <w:t>مقدمه:</w:t>
      </w:r>
    </w:p>
    <w:p w:rsidR="00DB0C7A" w:rsidRDefault="00DB0C7A" w:rsidP="00246C28">
      <w:pPr>
        <w:bidi/>
        <w:spacing w:line="360" w:lineRule="auto"/>
        <w:jc w:val="both"/>
        <w:rPr>
          <w:rFonts w:cs="B Mitra" w:hint="cs"/>
          <w:sz w:val="32"/>
          <w:szCs w:val="32"/>
          <w:rtl/>
          <w:lang w:bidi="fa-IR"/>
        </w:rPr>
      </w:pPr>
      <w:r>
        <w:rPr>
          <w:rFonts w:cs="B Mitra" w:hint="cs"/>
          <w:sz w:val="32"/>
          <w:szCs w:val="32"/>
          <w:rtl/>
          <w:lang w:bidi="fa-IR"/>
        </w:rPr>
        <w:t>طبق ماده یک قانون محاسبات عمومی، بودجه، برنامه مالی و یک‌ساله دولت که در آن پیش‌بینی منابع و برآورد مصارف جهت اجرای سیاست‌ها و تحقق اهداف صورت می‌گیرد.</w:t>
      </w:r>
    </w:p>
    <w:p w:rsidR="00DB0C7A" w:rsidRDefault="00DB0C7A" w:rsidP="00DB0C7A">
      <w:pPr>
        <w:bidi/>
        <w:spacing w:line="360" w:lineRule="auto"/>
        <w:jc w:val="both"/>
        <w:rPr>
          <w:rFonts w:cs="B Mitra" w:hint="cs"/>
          <w:sz w:val="32"/>
          <w:szCs w:val="32"/>
          <w:rtl/>
          <w:lang w:bidi="fa-IR"/>
        </w:rPr>
      </w:pPr>
      <w:r>
        <w:rPr>
          <w:rFonts w:cs="B Mitra" w:hint="cs"/>
          <w:sz w:val="32"/>
          <w:szCs w:val="32"/>
          <w:rtl/>
          <w:lang w:bidi="fa-IR"/>
        </w:rPr>
        <w:t>بنابراین بودجه بر 2 موضوع پیش‌بینی منابع و مصارف و دیگر تحقق اهداف متمرکز است.</w:t>
      </w:r>
    </w:p>
    <w:p w:rsidR="00DB0C7A" w:rsidRDefault="00DB0C7A" w:rsidP="002313A9">
      <w:pPr>
        <w:bidi/>
        <w:spacing w:line="360" w:lineRule="auto"/>
        <w:jc w:val="both"/>
        <w:rPr>
          <w:rFonts w:cs="B Mitra" w:hint="cs"/>
          <w:sz w:val="32"/>
          <w:szCs w:val="32"/>
          <w:rtl/>
          <w:lang w:bidi="fa-IR"/>
        </w:rPr>
      </w:pPr>
      <w:r>
        <w:rPr>
          <w:rFonts w:cs="B Mitra" w:hint="cs"/>
          <w:sz w:val="32"/>
          <w:szCs w:val="32"/>
          <w:rtl/>
          <w:lang w:bidi="fa-IR"/>
        </w:rPr>
        <w:t xml:space="preserve">در حالی که در سال 1395 مستند به ارقام رسمی بیش از 96% در پیش‌بینی دولت در منابع و مصارف بودجه تحقق یافت است و طبق گزارش مراکز رسمی داخلی و مراجع بین‌المللی در سال 1395 دست‌یابی به اهداف کلان اقتصادی در بودجه همچون کاهش نرخ تورم، افزایش تولید ناخالص داخلی، افزایش اشتغال و </w:t>
      </w:r>
      <w:r w:rsidR="002313A9">
        <w:rPr>
          <w:rFonts w:cs="B Mitra" w:hint="cs"/>
          <w:sz w:val="32"/>
          <w:szCs w:val="32"/>
          <w:rtl/>
          <w:lang w:bidi="fa-IR"/>
        </w:rPr>
        <w:t>م</w:t>
      </w:r>
      <w:r>
        <w:rPr>
          <w:rFonts w:cs="B Mitra" w:hint="cs"/>
          <w:sz w:val="32"/>
          <w:szCs w:val="32"/>
          <w:rtl/>
          <w:lang w:bidi="fa-IR"/>
        </w:rPr>
        <w:t>ثبت شدن تراز بازرگانی به سبب فزونی گرفتن صادرا</w:t>
      </w:r>
      <w:r w:rsidR="002313A9">
        <w:rPr>
          <w:rFonts w:cs="B Mitra" w:hint="cs"/>
          <w:sz w:val="32"/>
          <w:szCs w:val="32"/>
          <w:rtl/>
          <w:lang w:bidi="fa-IR"/>
        </w:rPr>
        <w:t>ت</w:t>
      </w:r>
      <w:r>
        <w:rPr>
          <w:rFonts w:cs="B Mitra" w:hint="cs"/>
          <w:sz w:val="32"/>
          <w:szCs w:val="32"/>
          <w:rtl/>
          <w:lang w:bidi="fa-IR"/>
        </w:rPr>
        <w:t xml:space="preserve"> غیر نفتی بر واردات و .... که از ا</w:t>
      </w:r>
      <w:r w:rsidR="002313A9">
        <w:rPr>
          <w:rFonts w:cs="B Mitra" w:hint="cs"/>
          <w:sz w:val="32"/>
          <w:szCs w:val="32"/>
          <w:rtl/>
          <w:lang w:bidi="fa-IR"/>
        </w:rPr>
        <w:t>ه</w:t>
      </w:r>
      <w:r>
        <w:rPr>
          <w:rFonts w:cs="B Mitra" w:hint="cs"/>
          <w:sz w:val="32"/>
          <w:szCs w:val="32"/>
          <w:rtl/>
          <w:lang w:bidi="fa-IR"/>
        </w:rPr>
        <w:t xml:space="preserve">داف اقتصاد مقاومتی بوده عملی شده است متاسفانه گزارش مقدماتی و نظارتی دیوان محاسبات به مجلس شورای اسلامی که در قالب گزارش تفریغ بودجه 1395 ارائه شده است به دلیل یکجانبه بودن و عدم استماع پاسخ دولت به ایرادات و ابهامات مطرح شده و عدم تصریح مبنی بر اینکه اظهارات این گزارش صرفا نظارتی بوده و در دادستان دیوان محاسبات و هیات‌های مستشاری و مراجع قضایی به اثبات نرسیده است موجب تشویش اذهان عمومی و سوء استفاده رسانه‌های خارجی </w:t>
      </w:r>
      <w:r w:rsidR="002313A9">
        <w:rPr>
          <w:rFonts w:cs="B Mitra" w:hint="cs"/>
          <w:sz w:val="32"/>
          <w:szCs w:val="32"/>
          <w:rtl/>
          <w:lang w:bidi="fa-IR"/>
        </w:rPr>
        <w:t>شده</w:t>
      </w:r>
      <w:r>
        <w:rPr>
          <w:rFonts w:cs="B Mitra" w:hint="cs"/>
          <w:sz w:val="32"/>
          <w:szCs w:val="32"/>
          <w:rtl/>
          <w:lang w:bidi="fa-IR"/>
        </w:rPr>
        <w:t xml:space="preserve"> است از این رو سازمان برنامه و بودجه کشور در راستای وظایف نظارتی خود طبق ماده 34 قانون برنامه و بودجه با هدف بیان واقعیت‌ها و تنویر افکار عمومی گزارشی در این خصوص را تقدیم ملت بزرگ و فهیم ایران و صاحب نظران محترم می‌نماید:</w:t>
      </w:r>
    </w:p>
    <w:p w:rsidR="00DB0C7A" w:rsidRDefault="00DB0C7A" w:rsidP="00DB0C7A">
      <w:pPr>
        <w:bidi/>
        <w:spacing w:line="360" w:lineRule="auto"/>
        <w:jc w:val="both"/>
        <w:rPr>
          <w:rFonts w:cs="B Mitra" w:hint="cs"/>
          <w:sz w:val="32"/>
          <w:szCs w:val="32"/>
          <w:rtl/>
          <w:lang w:bidi="fa-IR"/>
        </w:rPr>
      </w:pPr>
    </w:p>
    <w:p w:rsidR="00062084" w:rsidRPr="00246C28" w:rsidRDefault="00790F31" w:rsidP="00EB178A">
      <w:pPr>
        <w:bidi/>
        <w:spacing w:line="240" w:lineRule="auto"/>
        <w:ind w:left="4"/>
        <w:contextualSpacing/>
        <w:jc w:val="both"/>
        <w:rPr>
          <w:rFonts w:cs="B Mitra"/>
          <w:b/>
          <w:bCs/>
          <w:sz w:val="28"/>
          <w:szCs w:val="28"/>
          <w:u w:val="single"/>
          <w:lang w:bidi="fa-IR"/>
        </w:rPr>
      </w:pPr>
      <w:r w:rsidRPr="00246C28">
        <w:rPr>
          <w:rFonts w:cs="B Mitra" w:hint="cs"/>
          <w:b/>
          <w:bCs/>
          <w:sz w:val="28"/>
          <w:szCs w:val="28"/>
          <w:u w:val="single"/>
          <w:rtl/>
          <w:lang w:bidi="fa-IR"/>
        </w:rPr>
        <w:t xml:space="preserve">الف- </w:t>
      </w:r>
      <w:r w:rsidR="00181C38" w:rsidRPr="00246C28">
        <w:rPr>
          <w:rFonts w:cs="B Mitra" w:hint="cs"/>
          <w:b/>
          <w:bCs/>
          <w:sz w:val="28"/>
          <w:szCs w:val="28"/>
          <w:u w:val="single"/>
          <w:rtl/>
          <w:lang w:bidi="fa-IR"/>
        </w:rPr>
        <w:t>ایراد ها و اشکالات گزارش دیوان محاسبات در حوزه نفت و گاز</w:t>
      </w:r>
    </w:p>
    <w:p w:rsidR="00062084" w:rsidRPr="00246C28" w:rsidRDefault="00062084" w:rsidP="00093430">
      <w:pPr>
        <w:bidi/>
        <w:spacing w:line="240" w:lineRule="auto"/>
        <w:ind w:left="720"/>
        <w:contextualSpacing/>
        <w:jc w:val="both"/>
        <w:rPr>
          <w:rFonts w:cs="B Mitra"/>
          <w:b/>
          <w:bCs/>
          <w:sz w:val="40"/>
          <w:szCs w:val="40"/>
          <w:lang w:bidi="fa-IR"/>
        </w:rPr>
      </w:pPr>
    </w:p>
    <w:p w:rsidR="00062084" w:rsidRDefault="00062084" w:rsidP="00246C28">
      <w:pPr>
        <w:pStyle w:val="ListParagraph"/>
        <w:numPr>
          <w:ilvl w:val="0"/>
          <w:numId w:val="9"/>
        </w:numPr>
        <w:bidi/>
        <w:spacing w:line="360" w:lineRule="auto"/>
        <w:ind w:left="1077" w:hanging="357"/>
        <w:jc w:val="both"/>
        <w:rPr>
          <w:rFonts w:cs="B Mitra"/>
          <w:b/>
          <w:bCs/>
          <w:sz w:val="26"/>
          <w:szCs w:val="26"/>
          <w:lang w:bidi="fa-IR"/>
        </w:rPr>
      </w:pPr>
      <w:r w:rsidRPr="00246C28">
        <w:rPr>
          <w:rFonts w:cs="B Mitra" w:hint="cs"/>
          <w:b/>
          <w:bCs/>
          <w:sz w:val="26"/>
          <w:szCs w:val="26"/>
          <w:rtl/>
          <w:lang w:bidi="fa-IR"/>
        </w:rPr>
        <w:t>عدم استفاده از اجازه فروش اوراق مشارکت 5000 میلیارد تومان برای سرمایه گذاری در طرحهای نفت و گاز با اولویت میادین مشترک موضوع بند (ج) تبصره (1):</w:t>
      </w:r>
    </w:p>
    <w:p w:rsidR="00246C28" w:rsidRPr="00246C28" w:rsidRDefault="00246C28" w:rsidP="00246C28">
      <w:pPr>
        <w:pStyle w:val="ListParagraph"/>
        <w:bidi/>
        <w:spacing w:line="360" w:lineRule="auto"/>
        <w:ind w:left="1077"/>
        <w:jc w:val="both"/>
        <w:rPr>
          <w:rFonts w:cs="B Mitra"/>
          <w:b/>
          <w:bCs/>
          <w:sz w:val="26"/>
          <w:szCs w:val="26"/>
          <w:lang w:bidi="fa-IR"/>
        </w:rPr>
      </w:pPr>
    </w:p>
    <w:p w:rsidR="004641C9" w:rsidRPr="00093430" w:rsidRDefault="00747418"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اولاً انتشار اوراق یک اجازه بود نه تکلیف. </w:t>
      </w:r>
      <w:r w:rsidR="004641C9" w:rsidRPr="00093430">
        <w:rPr>
          <w:rFonts w:cs="B Mitra" w:hint="cs"/>
          <w:sz w:val="32"/>
          <w:szCs w:val="32"/>
          <w:rtl/>
          <w:lang w:bidi="fa-IR"/>
        </w:rPr>
        <w:t xml:space="preserve">ثانیاً </w:t>
      </w:r>
      <w:r w:rsidRPr="00093430">
        <w:rPr>
          <w:rFonts w:cs="B Mitra" w:hint="cs"/>
          <w:sz w:val="32"/>
          <w:szCs w:val="32"/>
          <w:rtl/>
          <w:lang w:bidi="fa-IR"/>
        </w:rPr>
        <w:t xml:space="preserve">از آنجا که انتشار اوراق مالی برای تامین منابع راهی پر هزینه است همواره این روش بعنوان آخرین راهکار از سوی دولت برای تامین منابع مالی مورد استفاده قرار می گیرد. </w:t>
      </w:r>
    </w:p>
    <w:p w:rsidR="00747418" w:rsidRPr="00093430" w:rsidRDefault="00062084"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با توجه به استفاده مناسب </w:t>
      </w:r>
      <w:r w:rsidR="004641C9" w:rsidRPr="00093430">
        <w:rPr>
          <w:rFonts w:cs="B Mitra" w:hint="cs"/>
          <w:sz w:val="32"/>
          <w:szCs w:val="32"/>
          <w:rtl/>
          <w:lang w:bidi="fa-IR"/>
        </w:rPr>
        <w:t xml:space="preserve">شرکت نفت </w:t>
      </w:r>
      <w:r w:rsidRPr="00093430">
        <w:rPr>
          <w:rFonts w:cs="B Mitra" w:hint="cs"/>
          <w:sz w:val="32"/>
          <w:szCs w:val="32"/>
          <w:rtl/>
          <w:lang w:bidi="fa-IR"/>
        </w:rPr>
        <w:t>از ظرفیتهای ماده 12 قانون رفع موانع تولید رقابت پذیر و ارتقای نظام مالی کشور و منابع در اختیار شرکت ملی نفت ایران از محل سهم 5/14 درصد خود ، برای توسعه میادین مشترک علی الخصوص پارس جنوبی و غرب کارون در سال 1395 نیاز مالی طرحهای توسعه ای میادین مشترک نفت و گاز براورده شده</w:t>
      </w:r>
      <w:r w:rsidR="004641C9" w:rsidRPr="00093430">
        <w:rPr>
          <w:rFonts w:cs="B Mitra" w:hint="cs"/>
          <w:sz w:val="32"/>
          <w:szCs w:val="32"/>
          <w:rtl/>
          <w:lang w:bidi="fa-IR"/>
        </w:rPr>
        <w:t xml:space="preserve"> بود </w:t>
      </w:r>
      <w:r w:rsidRPr="00093430">
        <w:rPr>
          <w:rFonts w:cs="B Mitra" w:hint="cs"/>
          <w:sz w:val="32"/>
          <w:szCs w:val="32"/>
          <w:rtl/>
          <w:lang w:bidi="fa-IR"/>
        </w:rPr>
        <w:t xml:space="preserve"> که عملکرد بهره برداری و تولید از آن میادین موید این امر می باشد. </w:t>
      </w:r>
    </w:p>
    <w:p w:rsidR="00062084" w:rsidRPr="00093430" w:rsidRDefault="00062084"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لازم به ذکر است محدودیت </w:t>
      </w:r>
      <w:r w:rsidR="00747418" w:rsidRPr="00093430">
        <w:rPr>
          <w:rFonts w:cs="B Mitra" w:hint="cs"/>
          <w:sz w:val="32"/>
          <w:szCs w:val="32"/>
          <w:rtl/>
          <w:lang w:bidi="fa-IR"/>
        </w:rPr>
        <w:t>مورد اشاره</w:t>
      </w:r>
      <w:r w:rsidR="004641C9" w:rsidRPr="00093430">
        <w:rPr>
          <w:rFonts w:cs="B Mitra" w:hint="cs"/>
          <w:sz w:val="32"/>
          <w:szCs w:val="32"/>
          <w:rtl/>
          <w:lang w:bidi="fa-IR"/>
        </w:rPr>
        <w:t xml:space="preserve"> دیوان</w:t>
      </w:r>
      <w:r w:rsidR="00747418" w:rsidRPr="00093430">
        <w:rPr>
          <w:rFonts w:cs="B Mitra" w:hint="cs"/>
          <w:sz w:val="32"/>
          <w:szCs w:val="32"/>
          <w:rtl/>
          <w:lang w:bidi="fa-IR"/>
        </w:rPr>
        <w:t xml:space="preserve"> ناشی از انتشار یا عدم انتشار اوراق مالی نبود بلکه این محدودیت ها </w:t>
      </w:r>
      <w:r w:rsidRPr="00093430">
        <w:rPr>
          <w:rFonts w:cs="B Mitra" w:hint="cs"/>
          <w:sz w:val="32"/>
          <w:szCs w:val="32"/>
          <w:rtl/>
          <w:lang w:bidi="fa-IR"/>
        </w:rPr>
        <w:t xml:space="preserve">در حیطه مشکلات تامین کالاهای خاص </w:t>
      </w:r>
      <w:r w:rsidR="00747418" w:rsidRPr="00093430">
        <w:rPr>
          <w:rFonts w:cs="B Mitra" w:hint="cs"/>
          <w:sz w:val="32"/>
          <w:szCs w:val="32"/>
          <w:rtl/>
          <w:lang w:bidi="fa-IR"/>
        </w:rPr>
        <w:t xml:space="preserve">از خارج </w:t>
      </w:r>
      <w:r w:rsidRPr="00093430">
        <w:rPr>
          <w:rFonts w:cs="B Mitra" w:hint="cs"/>
          <w:sz w:val="32"/>
          <w:szCs w:val="32"/>
          <w:rtl/>
          <w:lang w:bidi="fa-IR"/>
        </w:rPr>
        <w:t xml:space="preserve">و موارد پیمانکاری می باشد. چنانچه مطابق نظر دیوان محاسبات الزاما </w:t>
      </w:r>
      <w:r w:rsidR="004641C9" w:rsidRPr="00093430">
        <w:rPr>
          <w:rFonts w:cs="B Mitra" w:hint="cs"/>
          <w:sz w:val="32"/>
          <w:szCs w:val="32"/>
          <w:rtl/>
          <w:lang w:bidi="fa-IR"/>
        </w:rPr>
        <w:t xml:space="preserve">اوراق مالی منتشر می شد </w:t>
      </w:r>
      <w:r w:rsidRPr="00093430">
        <w:rPr>
          <w:rFonts w:cs="B Mitra" w:hint="cs"/>
          <w:sz w:val="32"/>
          <w:szCs w:val="32"/>
          <w:rtl/>
          <w:lang w:bidi="fa-IR"/>
        </w:rPr>
        <w:t xml:space="preserve">، </w:t>
      </w:r>
      <w:r w:rsidR="00780BB5" w:rsidRPr="00093430">
        <w:rPr>
          <w:rFonts w:cs="B Mitra" w:hint="cs"/>
          <w:sz w:val="32"/>
          <w:szCs w:val="32"/>
          <w:rtl/>
          <w:lang w:bidi="fa-IR"/>
        </w:rPr>
        <w:t xml:space="preserve">صرفا به بدهیها و </w:t>
      </w:r>
      <w:r w:rsidRPr="00093430">
        <w:rPr>
          <w:rFonts w:cs="B Mitra" w:hint="cs"/>
          <w:sz w:val="32"/>
          <w:szCs w:val="32"/>
          <w:rtl/>
          <w:lang w:bidi="fa-IR"/>
        </w:rPr>
        <w:t xml:space="preserve">تعهدات وزارت نفت بدون اثربخشی مورد انتظار، </w:t>
      </w:r>
      <w:r w:rsidR="00780BB5" w:rsidRPr="00093430">
        <w:rPr>
          <w:rFonts w:cs="B Mitra" w:hint="cs"/>
          <w:sz w:val="32"/>
          <w:szCs w:val="32"/>
          <w:rtl/>
          <w:lang w:bidi="fa-IR"/>
        </w:rPr>
        <w:t>افزوده می شد</w:t>
      </w:r>
      <w:r w:rsidRPr="00093430">
        <w:rPr>
          <w:rFonts w:cs="B Mitra" w:hint="cs"/>
          <w:sz w:val="32"/>
          <w:szCs w:val="32"/>
          <w:rtl/>
          <w:lang w:bidi="fa-IR"/>
        </w:rPr>
        <w:t>.</w:t>
      </w:r>
    </w:p>
    <w:p w:rsidR="00062084" w:rsidRDefault="00062084" w:rsidP="00093430">
      <w:pPr>
        <w:bidi/>
        <w:spacing w:line="360" w:lineRule="auto"/>
        <w:ind w:left="720"/>
        <w:contextualSpacing/>
        <w:jc w:val="both"/>
        <w:rPr>
          <w:rFonts w:cs="B Mitra"/>
          <w:sz w:val="32"/>
          <w:szCs w:val="32"/>
          <w:rtl/>
          <w:lang w:bidi="fa-IR"/>
        </w:rPr>
      </w:pPr>
    </w:p>
    <w:p w:rsidR="00246C28" w:rsidRDefault="00246C28" w:rsidP="00246C28">
      <w:pPr>
        <w:bidi/>
        <w:spacing w:line="360" w:lineRule="auto"/>
        <w:ind w:left="720"/>
        <w:contextualSpacing/>
        <w:jc w:val="both"/>
        <w:rPr>
          <w:rFonts w:cs="B Mitra"/>
          <w:sz w:val="32"/>
          <w:szCs w:val="32"/>
          <w:rtl/>
          <w:lang w:bidi="fa-IR"/>
        </w:rPr>
      </w:pPr>
    </w:p>
    <w:p w:rsidR="00246C28" w:rsidRPr="00093430" w:rsidRDefault="00246C28" w:rsidP="00246C28">
      <w:pPr>
        <w:bidi/>
        <w:spacing w:line="360" w:lineRule="auto"/>
        <w:ind w:left="720"/>
        <w:contextualSpacing/>
        <w:jc w:val="both"/>
        <w:rPr>
          <w:rFonts w:cs="B Mitra"/>
          <w:sz w:val="32"/>
          <w:szCs w:val="32"/>
          <w:rtl/>
          <w:lang w:bidi="fa-IR"/>
        </w:rPr>
      </w:pPr>
    </w:p>
    <w:p w:rsidR="00062084" w:rsidRPr="00246C28" w:rsidRDefault="00062084" w:rsidP="00093430">
      <w:pPr>
        <w:pStyle w:val="ListParagraph"/>
        <w:numPr>
          <w:ilvl w:val="0"/>
          <w:numId w:val="9"/>
        </w:numPr>
        <w:bidi/>
        <w:spacing w:line="360" w:lineRule="auto"/>
        <w:jc w:val="both"/>
        <w:rPr>
          <w:rFonts w:cs="B Mitra"/>
          <w:b/>
          <w:bCs/>
          <w:sz w:val="26"/>
          <w:szCs w:val="26"/>
          <w:lang w:bidi="fa-IR"/>
        </w:rPr>
      </w:pPr>
      <w:r w:rsidRPr="00246C28">
        <w:rPr>
          <w:rFonts w:cs="B Mitra" w:hint="cs"/>
          <w:b/>
          <w:bCs/>
          <w:sz w:val="26"/>
          <w:szCs w:val="26"/>
          <w:rtl/>
          <w:lang w:bidi="fa-IR"/>
        </w:rPr>
        <w:lastRenderedPageBreak/>
        <w:t>عدم واریز 11479 میلیارد تومان فروش داخلی گاز طبیعی به حساب خزانه:</w:t>
      </w:r>
    </w:p>
    <w:p w:rsidR="004641C9" w:rsidRPr="00093430" w:rsidRDefault="00062084"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بر اساس ساز و کار اولیه </w:t>
      </w:r>
      <w:r w:rsidR="004641C9" w:rsidRPr="00093430">
        <w:rPr>
          <w:rFonts w:cs="B Mitra" w:hint="cs"/>
          <w:sz w:val="32"/>
          <w:szCs w:val="32"/>
          <w:rtl/>
          <w:lang w:bidi="fa-IR"/>
        </w:rPr>
        <w:t xml:space="preserve">توافق شده </w:t>
      </w:r>
      <w:r w:rsidRPr="00093430">
        <w:rPr>
          <w:rFonts w:cs="B Mitra" w:hint="cs"/>
          <w:sz w:val="32"/>
          <w:szCs w:val="32"/>
          <w:rtl/>
          <w:lang w:bidi="fa-IR"/>
        </w:rPr>
        <w:t>بین شرکت ملی گاز ایران و خزانه داریکل کشور در مقطع ده ماهه ابتدای سال 1395 تمامی سهم هر یک از ذینفعان منابع حاصل از فروش گاز طبیعی از جمله عوارض و مالیات بر ارزش</w:t>
      </w:r>
      <w:r w:rsidRPr="00093430">
        <w:rPr>
          <w:rFonts w:cs="B Mitra" w:hint="cs"/>
          <w:sz w:val="28"/>
          <w:szCs w:val="28"/>
          <w:rtl/>
          <w:lang w:bidi="fa-IR"/>
        </w:rPr>
        <w:t xml:space="preserve"> </w:t>
      </w:r>
      <w:r w:rsidRPr="00093430">
        <w:rPr>
          <w:rFonts w:cs="B Mitra" w:hint="cs"/>
          <w:sz w:val="32"/>
          <w:szCs w:val="32"/>
          <w:rtl/>
          <w:lang w:bidi="fa-IR"/>
        </w:rPr>
        <w:t xml:space="preserve">افزوده، مالیات و سود سهام شرکتها، سهم هدفمندی و ... </w:t>
      </w:r>
      <w:r w:rsidR="004641C9" w:rsidRPr="00093430">
        <w:rPr>
          <w:rFonts w:cs="B Mitra" w:hint="cs"/>
          <w:sz w:val="32"/>
          <w:szCs w:val="32"/>
          <w:rtl/>
          <w:lang w:bidi="fa-IR"/>
        </w:rPr>
        <w:t xml:space="preserve">مستقیماً </w:t>
      </w:r>
      <w:r w:rsidRPr="00093430">
        <w:rPr>
          <w:rFonts w:cs="B Mitra" w:hint="cs"/>
          <w:sz w:val="32"/>
          <w:szCs w:val="32"/>
          <w:rtl/>
          <w:lang w:bidi="fa-IR"/>
        </w:rPr>
        <w:t>به حساب آن</w:t>
      </w:r>
      <w:r w:rsidR="004641C9" w:rsidRPr="00093430">
        <w:rPr>
          <w:rFonts w:cs="B Mitra" w:hint="cs"/>
          <w:sz w:val="32"/>
          <w:szCs w:val="32"/>
          <w:rtl/>
          <w:lang w:bidi="fa-IR"/>
        </w:rPr>
        <w:t>ها</w:t>
      </w:r>
      <w:r w:rsidRPr="00093430">
        <w:rPr>
          <w:rFonts w:cs="B Mitra" w:hint="cs"/>
          <w:sz w:val="32"/>
          <w:szCs w:val="32"/>
          <w:rtl/>
          <w:lang w:bidi="fa-IR"/>
        </w:rPr>
        <w:t xml:space="preserve"> نزد خزانه واریز شده است </w:t>
      </w:r>
      <w:r w:rsidR="004641C9" w:rsidRPr="00093430">
        <w:rPr>
          <w:rFonts w:cs="B Mitra" w:hint="cs"/>
          <w:sz w:val="32"/>
          <w:szCs w:val="32"/>
          <w:rtl/>
          <w:lang w:bidi="fa-IR"/>
        </w:rPr>
        <w:t>در این راستا</w:t>
      </w:r>
      <w:r w:rsidRPr="00093430">
        <w:rPr>
          <w:rFonts w:cs="B Mitra" w:hint="cs"/>
          <w:sz w:val="32"/>
          <w:szCs w:val="32"/>
          <w:rtl/>
          <w:lang w:bidi="fa-IR"/>
        </w:rPr>
        <w:t xml:space="preserve"> سازمان حسابرسی </w:t>
      </w:r>
      <w:r w:rsidR="004641C9" w:rsidRPr="00093430">
        <w:rPr>
          <w:rFonts w:cs="B Mitra" w:hint="cs"/>
          <w:sz w:val="32"/>
          <w:szCs w:val="32"/>
          <w:rtl/>
          <w:lang w:bidi="fa-IR"/>
        </w:rPr>
        <w:t xml:space="preserve">بعنوان حسابرس و بازرس قانونی این شرکت </w:t>
      </w:r>
      <w:r w:rsidRPr="00093430">
        <w:rPr>
          <w:rFonts w:cs="B Mitra" w:hint="cs"/>
          <w:sz w:val="32"/>
          <w:szCs w:val="32"/>
          <w:rtl/>
          <w:lang w:bidi="fa-IR"/>
        </w:rPr>
        <w:t>نیز مغایرتی</w:t>
      </w:r>
      <w:r w:rsidR="004641C9" w:rsidRPr="00093430">
        <w:rPr>
          <w:rFonts w:cs="B Mitra" w:hint="cs"/>
          <w:sz w:val="32"/>
          <w:szCs w:val="32"/>
          <w:rtl/>
          <w:lang w:bidi="fa-IR"/>
        </w:rPr>
        <w:t xml:space="preserve"> را</w:t>
      </w:r>
      <w:r w:rsidRPr="00093430">
        <w:rPr>
          <w:rFonts w:cs="B Mitra" w:hint="cs"/>
          <w:sz w:val="32"/>
          <w:szCs w:val="32"/>
          <w:rtl/>
          <w:lang w:bidi="fa-IR"/>
        </w:rPr>
        <w:t xml:space="preserve"> اعلام نکرده است.</w:t>
      </w:r>
    </w:p>
    <w:p w:rsidR="00062084" w:rsidRPr="00093430" w:rsidRDefault="004641C9"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در</w:t>
      </w:r>
      <w:r w:rsidR="00062084" w:rsidRPr="00093430">
        <w:rPr>
          <w:rFonts w:cs="B Mitra" w:hint="cs"/>
          <w:sz w:val="32"/>
          <w:szCs w:val="32"/>
          <w:rtl/>
          <w:lang w:bidi="fa-IR"/>
        </w:rPr>
        <w:t xml:space="preserve"> دو ماه انتهای سال </w:t>
      </w:r>
      <w:r w:rsidRPr="00093430">
        <w:rPr>
          <w:rFonts w:cs="B Mitra" w:hint="cs"/>
          <w:sz w:val="32"/>
          <w:szCs w:val="32"/>
          <w:rtl/>
          <w:lang w:bidi="fa-IR"/>
        </w:rPr>
        <w:t xml:space="preserve">نیز </w:t>
      </w:r>
      <w:r w:rsidR="00062084" w:rsidRPr="00093430">
        <w:rPr>
          <w:rFonts w:cs="B Mitra" w:hint="cs"/>
          <w:sz w:val="32"/>
          <w:szCs w:val="32"/>
          <w:rtl/>
          <w:lang w:bidi="fa-IR"/>
        </w:rPr>
        <w:t xml:space="preserve">تمامی درآمدهای آن شرکت از </w:t>
      </w:r>
      <w:r w:rsidRPr="00093430">
        <w:rPr>
          <w:rFonts w:cs="B Mitra" w:hint="cs"/>
          <w:sz w:val="32"/>
          <w:szCs w:val="32"/>
          <w:rtl/>
          <w:lang w:bidi="fa-IR"/>
        </w:rPr>
        <w:t xml:space="preserve">همان </w:t>
      </w:r>
      <w:r w:rsidR="00062084" w:rsidRPr="00093430">
        <w:rPr>
          <w:rFonts w:cs="B Mitra" w:hint="cs"/>
          <w:sz w:val="32"/>
          <w:szCs w:val="32"/>
          <w:rtl/>
          <w:lang w:bidi="fa-IR"/>
        </w:rPr>
        <w:t>مبدا وصول از مشتریان</w:t>
      </w:r>
      <w:r w:rsidRPr="00093430">
        <w:rPr>
          <w:rFonts w:cs="B Mitra" w:hint="cs"/>
          <w:sz w:val="32"/>
          <w:szCs w:val="32"/>
          <w:rtl/>
          <w:lang w:bidi="fa-IR"/>
        </w:rPr>
        <w:t xml:space="preserve">، </w:t>
      </w:r>
      <w:r w:rsidR="00062084" w:rsidRPr="00093430">
        <w:rPr>
          <w:rFonts w:cs="B Mitra" w:hint="cs"/>
          <w:sz w:val="32"/>
          <w:szCs w:val="32"/>
          <w:rtl/>
          <w:lang w:bidi="fa-IR"/>
        </w:rPr>
        <w:t xml:space="preserve"> به حساب خزا</w:t>
      </w:r>
      <w:r w:rsidRPr="00093430">
        <w:rPr>
          <w:rFonts w:cs="B Mitra" w:hint="cs"/>
          <w:sz w:val="32"/>
          <w:szCs w:val="32"/>
          <w:rtl/>
          <w:lang w:bidi="fa-IR"/>
        </w:rPr>
        <w:t>نه نزد بانک مرکزی واریز شده است و مغایرت وابهامی در این زمینه وجود ندارد.</w:t>
      </w:r>
      <w:r w:rsidR="00062084" w:rsidRPr="00093430">
        <w:rPr>
          <w:rFonts w:cs="B Mitra" w:hint="cs"/>
          <w:sz w:val="32"/>
          <w:szCs w:val="32"/>
          <w:rtl/>
          <w:lang w:bidi="fa-IR"/>
        </w:rPr>
        <w:t xml:space="preserve"> </w:t>
      </w:r>
    </w:p>
    <w:p w:rsidR="00062084" w:rsidRPr="00093430" w:rsidRDefault="00062084" w:rsidP="00093430">
      <w:pPr>
        <w:bidi/>
        <w:spacing w:line="360" w:lineRule="auto"/>
        <w:ind w:left="720"/>
        <w:contextualSpacing/>
        <w:jc w:val="both"/>
        <w:rPr>
          <w:rFonts w:cs="B Mitra"/>
          <w:sz w:val="28"/>
          <w:szCs w:val="28"/>
          <w:rtl/>
          <w:lang w:bidi="fa-IR"/>
        </w:rPr>
      </w:pPr>
    </w:p>
    <w:p w:rsidR="00062084" w:rsidRPr="00246C28" w:rsidRDefault="00062084" w:rsidP="00093430">
      <w:pPr>
        <w:pStyle w:val="ListParagraph"/>
        <w:numPr>
          <w:ilvl w:val="0"/>
          <w:numId w:val="9"/>
        </w:numPr>
        <w:bidi/>
        <w:spacing w:line="360" w:lineRule="auto"/>
        <w:jc w:val="both"/>
        <w:rPr>
          <w:rFonts w:cs="B Mitra"/>
          <w:b/>
          <w:bCs/>
          <w:sz w:val="26"/>
          <w:szCs w:val="26"/>
          <w:lang w:bidi="fa-IR"/>
        </w:rPr>
      </w:pPr>
      <w:r w:rsidRPr="00246C28">
        <w:rPr>
          <w:rFonts w:cs="B Mitra" w:hint="cs"/>
          <w:b/>
          <w:bCs/>
          <w:sz w:val="26"/>
          <w:szCs w:val="26"/>
          <w:rtl/>
          <w:lang w:bidi="fa-IR"/>
        </w:rPr>
        <w:t>عدم واریز 4479 میلیارد تومان وجوه واریزی خوراک پتروشیمی ها توسط شرکت ملی نفت ایران به خزانه:</w:t>
      </w:r>
    </w:p>
    <w:p w:rsidR="00062084" w:rsidRPr="00093430" w:rsidRDefault="00942B16"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اگر چه ایران یکی از تولید کنندگان و صادر کنندگان نفت و فراورده های نفتی می باشد در عین حال برای رفع نیاز های مردم، بخشی از نیاز کشور به بنزین را از طریق واردات تامین می کند. در سال 95 </w:t>
      </w:r>
      <w:r w:rsidR="004641C9" w:rsidRPr="00093430">
        <w:rPr>
          <w:rFonts w:cs="B Mitra" w:hint="cs"/>
          <w:sz w:val="32"/>
          <w:szCs w:val="32"/>
          <w:rtl/>
          <w:lang w:bidi="fa-IR"/>
        </w:rPr>
        <w:t>بنا به محدودیت های تحمیلی بیگانگان در نقل و انتقال وجوه ارزی کشور</w:t>
      </w:r>
      <w:r w:rsidRPr="00093430">
        <w:rPr>
          <w:rFonts w:cs="B Mitra" w:hint="cs"/>
          <w:sz w:val="32"/>
          <w:szCs w:val="32"/>
          <w:rtl/>
          <w:lang w:bidi="fa-IR"/>
        </w:rPr>
        <w:t xml:space="preserve"> واردات این فراورده ها با مشکل مواجه شد.دولت هم ناگزیر به تامین بنزین مورد نیاز مردم بود.  بر این اساس </w:t>
      </w:r>
      <w:r w:rsidR="004641C9" w:rsidRPr="00093430">
        <w:rPr>
          <w:rFonts w:cs="B Mitra" w:hint="cs"/>
          <w:sz w:val="32"/>
          <w:szCs w:val="32"/>
          <w:rtl/>
          <w:lang w:bidi="fa-IR"/>
        </w:rPr>
        <w:t xml:space="preserve"> </w:t>
      </w:r>
      <w:r w:rsidR="00062084" w:rsidRPr="00093430">
        <w:rPr>
          <w:rFonts w:cs="B Mitra" w:hint="cs"/>
          <w:sz w:val="32"/>
          <w:szCs w:val="32"/>
          <w:rtl/>
          <w:lang w:bidi="fa-IR"/>
        </w:rPr>
        <w:t xml:space="preserve">با مصوبه ستاد تدابیر ویژه اقتصادی، </w:t>
      </w:r>
      <w:r w:rsidRPr="00093430">
        <w:rPr>
          <w:rFonts w:cs="B Mitra" w:hint="cs"/>
          <w:sz w:val="32"/>
          <w:szCs w:val="32"/>
          <w:rtl/>
          <w:lang w:bidi="fa-IR"/>
        </w:rPr>
        <w:t xml:space="preserve">بخشی از </w:t>
      </w:r>
      <w:r w:rsidR="00062084" w:rsidRPr="00093430">
        <w:rPr>
          <w:rFonts w:cs="B Mitra" w:hint="cs"/>
          <w:sz w:val="32"/>
          <w:szCs w:val="32"/>
          <w:rtl/>
          <w:lang w:bidi="fa-IR"/>
        </w:rPr>
        <w:t xml:space="preserve">وجوه حاصل از </w:t>
      </w:r>
      <w:r w:rsidR="004641C9" w:rsidRPr="00093430">
        <w:rPr>
          <w:rFonts w:cs="B Mitra" w:hint="cs"/>
          <w:sz w:val="32"/>
          <w:szCs w:val="32"/>
          <w:rtl/>
          <w:lang w:bidi="fa-IR"/>
        </w:rPr>
        <w:t xml:space="preserve">صادرات </w:t>
      </w:r>
      <w:r w:rsidR="00062084" w:rsidRPr="00093430">
        <w:rPr>
          <w:rFonts w:cs="B Mitra" w:hint="cs"/>
          <w:sz w:val="32"/>
          <w:szCs w:val="32"/>
          <w:rtl/>
          <w:lang w:bidi="fa-IR"/>
        </w:rPr>
        <w:t>خوراک پتروشیمی به واردات فراورده های نفتی مورد نیا</w:t>
      </w:r>
      <w:r w:rsidRPr="00093430">
        <w:rPr>
          <w:rFonts w:cs="B Mitra" w:hint="cs"/>
          <w:sz w:val="32"/>
          <w:szCs w:val="32"/>
          <w:rtl/>
          <w:lang w:bidi="fa-IR"/>
        </w:rPr>
        <w:t>ز کشور (بنزین)‌اختصاص یافته است. بدیهی است این امر بنا به مصلحت کشور و رعایت منافع عمومی و با دریافت مصوبه از مرجع فوق صورت گرفته است و هیچگونه تخلفی وجود نداشته است.</w:t>
      </w:r>
    </w:p>
    <w:p w:rsidR="00062084" w:rsidRPr="00246C28" w:rsidRDefault="00062084" w:rsidP="00093430">
      <w:pPr>
        <w:pStyle w:val="ListParagraph"/>
        <w:numPr>
          <w:ilvl w:val="0"/>
          <w:numId w:val="9"/>
        </w:numPr>
        <w:bidi/>
        <w:spacing w:line="360" w:lineRule="auto"/>
        <w:jc w:val="both"/>
        <w:rPr>
          <w:rFonts w:cs="B Mitra"/>
          <w:b/>
          <w:bCs/>
          <w:sz w:val="26"/>
          <w:szCs w:val="26"/>
          <w:lang w:bidi="fa-IR"/>
        </w:rPr>
      </w:pPr>
      <w:r w:rsidRPr="00246C28">
        <w:rPr>
          <w:rFonts w:cs="B Mitra" w:hint="cs"/>
          <w:b/>
          <w:bCs/>
          <w:sz w:val="26"/>
          <w:szCs w:val="26"/>
          <w:rtl/>
          <w:lang w:bidi="fa-IR"/>
        </w:rPr>
        <w:lastRenderedPageBreak/>
        <w:t>بدهی 7202 میلیارد تومان شرکت ملی پالایش و پخش فرآورده های نفتی ایران بابت خوراک تحویلی به پالایشگاهها :</w:t>
      </w:r>
    </w:p>
    <w:p w:rsidR="00062084" w:rsidRPr="00093430" w:rsidRDefault="00942B16" w:rsidP="009078BE">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بنا به حجم گردش مالی و تعدد تراکنش های مالی در حوزه مبادلات نفتی به استناد </w:t>
      </w:r>
      <w:r w:rsidR="00062084" w:rsidRPr="00093430">
        <w:rPr>
          <w:rFonts w:cs="B Mitra" w:hint="cs"/>
          <w:sz w:val="32"/>
          <w:szCs w:val="32"/>
          <w:rtl/>
          <w:lang w:bidi="fa-IR"/>
        </w:rPr>
        <w:t>ماده 1 قانون الحاق برخی مواد به قانون تنظیم برخی از مقررات مالی دولت (2) و آیین نامه اجرایی مربوطه،</w:t>
      </w:r>
      <w:r w:rsidRPr="00093430">
        <w:rPr>
          <w:rFonts w:cs="B Mitra" w:hint="cs"/>
          <w:sz w:val="32"/>
          <w:szCs w:val="32"/>
          <w:rtl/>
          <w:lang w:bidi="fa-IR"/>
        </w:rPr>
        <w:t xml:space="preserve">همواره </w:t>
      </w:r>
      <w:r w:rsidR="00062084" w:rsidRPr="00093430">
        <w:rPr>
          <w:rFonts w:cs="B Mitra" w:hint="cs"/>
          <w:sz w:val="32"/>
          <w:szCs w:val="32"/>
          <w:rtl/>
          <w:lang w:bidi="fa-IR"/>
        </w:rPr>
        <w:t xml:space="preserve"> ضمن مقادیر، قیمتها و تمامی تعهدات و هزینه های مربوط به فروش داخلی فرآورده های نفتی و نفت خام و میعانات گازی تحویلی به پالایشگاهها،</w:t>
      </w:r>
      <w:r w:rsidR="005A0B02" w:rsidRPr="00093430">
        <w:rPr>
          <w:rFonts w:cs="B Mitra" w:hint="cs"/>
          <w:sz w:val="32"/>
          <w:szCs w:val="32"/>
          <w:rtl/>
          <w:lang w:bidi="fa-IR"/>
        </w:rPr>
        <w:t xml:space="preserve"> حسابرسی می شود و متعاقباً</w:t>
      </w:r>
      <w:r w:rsidR="00062084" w:rsidRPr="00093430">
        <w:rPr>
          <w:rFonts w:cs="B Mitra" w:hint="cs"/>
          <w:sz w:val="32"/>
          <w:szCs w:val="32"/>
          <w:rtl/>
          <w:lang w:bidi="fa-IR"/>
        </w:rPr>
        <w:t xml:space="preserve"> کارگروهی متشکل از وزارت نفت، وزارت امور اقتصادی و دارایی و سازمان برنامه و بودجه کشور تمامی گزاراشات مربوطه را بررسی و</w:t>
      </w:r>
      <w:r w:rsidR="005A0B02" w:rsidRPr="00093430">
        <w:rPr>
          <w:rFonts w:cs="B Mitra" w:hint="cs"/>
          <w:sz w:val="32"/>
          <w:szCs w:val="32"/>
          <w:rtl/>
          <w:lang w:bidi="fa-IR"/>
        </w:rPr>
        <w:t xml:space="preserve"> بین حوزه نفت و خزانه تسویه حساب می شود. بدیهی است </w:t>
      </w:r>
      <w:r w:rsidR="00062084" w:rsidRPr="00093430">
        <w:rPr>
          <w:rFonts w:cs="B Mitra" w:hint="cs"/>
          <w:sz w:val="32"/>
          <w:szCs w:val="32"/>
          <w:rtl/>
          <w:lang w:bidi="fa-IR"/>
        </w:rPr>
        <w:t xml:space="preserve">در صورت طلبکار بودن خزانه از محل تسویه خوراک تحویلی به پالایشگاهها و فرآورده های نفتی دریافتی از پالایشگاهها، مبلغ مذکور در حساب بستانکار خزانه ثبت می گردد. که با توجه به زمانبر بودن فرآیند </w:t>
      </w:r>
      <w:r w:rsidR="005A0B02" w:rsidRPr="00093430">
        <w:rPr>
          <w:rFonts w:cs="B Mitra" w:hint="cs"/>
          <w:sz w:val="32"/>
          <w:szCs w:val="32"/>
          <w:rtl/>
          <w:lang w:bidi="fa-IR"/>
        </w:rPr>
        <w:t>تسویه حسابهای مذکور، این امر در دست اجراست و به محض نهایی شدن حسابرسی ها و تسویه حسابها، ثبت آن در خزانه نیز اعمال خواهد شد. توجه به سازو کار قانونی فوق می توانست شائبه دیوان را مرتفع نماید.</w:t>
      </w:r>
    </w:p>
    <w:p w:rsidR="00062084" w:rsidRPr="0088733F" w:rsidRDefault="00062084" w:rsidP="00093430">
      <w:pPr>
        <w:bidi/>
        <w:spacing w:line="360" w:lineRule="auto"/>
        <w:ind w:left="720"/>
        <w:contextualSpacing/>
        <w:jc w:val="both"/>
        <w:rPr>
          <w:rFonts w:cs="B Mitra"/>
          <w:sz w:val="26"/>
          <w:szCs w:val="26"/>
          <w:rtl/>
          <w:lang w:bidi="fa-IR"/>
        </w:rPr>
      </w:pPr>
    </w:p>
    <w:p w:rsidR="00062084" w:rsidRPr="0088733F" w:rsidRDefault="00062084" w:rsidP="00093430">
      <w:pPr>
        <w:pStyle w:val="ListParagraph"/>
        <w:numPr>
          <w:ilvl w:val="0"/>
          <w:numId w:val="9"/>
        </w:numPr>
        <w:bidi/>
        <w:spacing w:line="360" w:lineRule="auto"/>
        <w:jc w:val="both"/>
        <w:rPr>
          <w:rFonts w:cs="B Mitra"/>
          <w:b/>
          <w:bCs/>
          <w:sz w:val="26"/>
          <w:szCs w:val="26"/>
          <w:lang w:bidi="fa-IR"/>
        </w:rPr>
      </w:pPr>
      <w:r w:rsidRPr="0088733F">
        <w:rPr>
          <w:rFonts w:cs="B Mitra" w:hint="cs"/>
          <w:b/>
          <w:bCs/>
          <w:sz w:val="26"/>
          <w:szCs w:val="26"/>
          <w:rtl/>
          <w:lang w:bidi="fa-IR"/>
        </w:rPr>
        <w:t>عدم گردش (چرخش)خزانه مربوط به سهم هدفمندی حاصل از فروش داخلی فرآورده های نفتی و گاز طبیعی:</w:t>
      </w:r>
    </w:p>
    <w:p w:rsidR="00062084" w:rsidRDefault="00062084"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بر اساس ساز و کار اولیه بین شرکتهای مذکور و خزانه تمامی درآمدهای حاصل از فروش داخلی فرآورده های نفتی و گاز طبیعی به حساب آن شرکتها نزد خزانه  با اطلاع خزانه داری کل واریز می گردید که شرکتها از حساب مذکور سهم هدفمندی مصوب خود را به حساب سازمان هدفمندسازی </w:t>
      </w:r>
      <w:r w:rsidRPr="00093430">
        <w:rPr>
          <w:rFonts w:cs="B Mitra" w:hint="cs"/>
          <w:sz w:val="32"/>
          <w:szCs w:val="32"/>
          <w:rtl/>
          <w:lang w:bidi="fa-IR"/>
        </w:rPr>
        <w:lastRenderedPageBreak/>
        <w:t>یارانه ها واریز نموده اند. شایان ذکر است طی دو ماه انتهای سال تمامی درآمدهای آن شرکت از مبدا وصول از مشتریان به حساب خزانه نز</w:t>
      </w:r>
      <w:r w:rsidR="005A0B02" w:rsidRPr="00093430">
        <w:rPr>
          <w:rFonts w:cs="B Mitra" w:hint="cs"/>
          <w:sz w:val="32"/>
          <w:szCs w:val="32"/>
          <w:rtl/>
          <w:lang w:bidi="fa-IR"/>
        </w:rPr>
        <w:t>د بانک مرکزی واریز شده است که شرح آن در بند های فوق بیان شده است.</w:t>
      </w:r>
      <w:r w:rsidRPr="00093430">
        <w:rPr>
          <w:rFonts w:cs="B Mitra" w:hint="cs"/>
          <w:sz w:val="32"/>
          <w:szCs w:val="32"/>
          <w:rtl/>
          <w:lang w:bidi="fa-IR"/>
        </w:rPr>
        <w:t xml:space="preserve"> </w:t>
      </w:r>
    </w:p>
    <w:p w:rsidR="0088733F" w:rsidRPr="0088733F" w:rsidRDefault="0088733F" w:rsidP="0088733F">
      <w:pPr>
        <w:bidi/>
        <w:spacing w:line="360" w:lineRule="auto"/>
        <w:ind w:left="720"/>
        <w:contextualSpacing/>
        <w:jc w:val="both"/>
        <w:rPr>
          <w:rFonts w:cs="B Mitra"/>
          <w:sz w:val="10"/>
          <w:szCs w:val="10"/>
          <w:rtl/>
          <w:lang w:bidi="fa-IR"/>
        </w:rPr>
      </w:pPr>
    </w:p>
    <w:p w:rsidR="00062084" w:rsidRPr="0088733F" w:rsidRDefault="00062084" w:rsidP="00093430">
      <w:pPr>
        <w:pStyle w:val="ListParagraph"/>
        <w:numPr>
          <w:ilvl w:val="0"/>
          <w:numId w:val="9"/>
        </w:numPr>
        <w:bidi/>
        <w:spacing w:line="360" w:lineRule="auto"/>
        <w:jc w:val="both"/>
        <w:rPr>
          <w:rFonts w:cs="B Mitra"/>
          <w:b/>
          <w:bCs/>
          <w:sz w:val="26"/>
          <w:szCs w:val="26"/>
          <w:lang w:bidi="fa-IR"/>
        </w:rPr>
      </w:pPr>
      <w:r w:rsidRPr="0088733F">
        <w:rPr>
          <w:rFonts w:cs="B Mitra" w:hint="cs"/>
          <w:b/>
          <w:bCs/>
          <w:sz w:val="26"/>
          <w:szCs w:val="26"/>
          <w:rtl/>
          <w:lang w:bidi="fa-IR"/>
        </w:rPr>
        <w:t>جابجایی 370 میلیارد تومان از منابع بند (د) تبصره (1)‌قانون بودجه سال 1395 جهت مصارف جاری شرکت ملی پالایش و پخش فرآورده های نفتی ایران:</w:t>
      </w:r>
    </w:p>
    <w:p w:rsidR="00062084" w:rsidRPr="00093430" w:rsidRDefault="005A0B02" w:rsidP="007055B3">
      <w:pPr>
        <w:bidi/>
        <w:spacing w:line="360" w:lineRule="auto"/>
        <w:ind w:left="720"/>
        <w:contextualSpacing/>
        <w:jc w:val="both"/>
        <w:rPr>
          <w:rFonts w:cs="B Mitra"/>
          <w:sz w:val="32"/>
          <w:szCs w:val="32"/>
          <w:rtl/>
          <w:lang w:bidi="fa-IR"/>
        </w:rPr>
      </w:pPr>
      <w:r w:rsidRPr="00093430">
        <w:rPr>
          <w:rFonts w:cs="B Mitra" w:hint="cs"/>
          <w:sz w:val="32"/>
          <w:szCs w:val="32"/>
          <w:rtl/>
          <w:lang w:bidi="fa-IR"/>
        </w:rPr>
        <w:t>شرکت ملی پالایش و پخش فرآورده</w:t>
      </w:r>
      <w:r w:rsidR="007055B3">
        <w:rPr>
          <w:rFonts w:cs="B Mitra" w:hint="cs"/>
          <w:sz w:val="32"/>
          <w:szCs w:val="32"/>
          <w:rtl/>
          <w:lang w:bidi="fa-IR"/>
        </w:rPr>
        <w:t>‌</w:t>
      </w:r>
      <w:r w:rsidRPr="00093430">
        <w:rPr>
          <w:rFonts w:cs="B Mitra" w:hint="cs"/>
          <w:sz w:val="32"/>
          <w:szCs w:val="32"/>
          <w:rtl/>
          <w:lang w:bidi="fa-IR"/>
        </w:rPr>
        <w:t xml:space="preserve">های نفتی ایران نیز مانند هر شرکت دیگری در کشور باید مالیات خود را به موقع پرداخت نماید. بنا به تشخیص سازمان امور مالیاتی این شرکت، </w:t>
      </w:r>
      <w:r w:rsidR="00062084" w:rsidRPr="00093430">
        <w:rPr>
          <w:rFonts w:cs="B Mitra" w:hint="cs"/>
          <w:sz w:val="32"/>
          <w:szCs w:val="32"/>
          <w:rtl/>
          <w:lang w:bidi="fa-IR"/>
        </w:rPr>
        <w:t xml:space="preserve">بدهی معوق شرکت </w:t>
      </w:r>
      <w:r w:rsidRPr="00093430">
        <w:rPr>
          <w:rFonts w:cs="B Mitra" w:hint="cs"/>
          <w:sz w:val="32"/>
          <w:szCs w:val="32"/>
          <w:rtl/>
          <w:lang w:bidi="fa-IR"/>
        </w:rPr>
        <w:t>خود</w:t>
      </w:r>
      <w:r w:rsidR="00062084" w:rsidRPr="00093430">
        <w:rPr>
          <w:rFonts w:cs="B Mitra" w:hint="cs"/>
          <w:sz w:val="32"/>
          <w:szCs w:val="32"/>
          <w:rtl/>
          <w:lang w:bidi="fa-IR"/>
        </w:rPr>
        <w:t xml:space="preserve"> به سازمان امور مالیاتی طی سالهای 1388 تا 1392،</w:t>
      </w:r>
      <w:r w:rsidR="007055B3">
        <w:rPr>
          <w:rFonts w:cs="B Mitra" w:hint="cs"/>
          <w:sz w:val="32"/>
          <w:szCs w:val="32"/>
          <w:rtl/>
          <w:lang w:bidi="fa-IR"/>
        </w:rPr>
        <w:t xml:space="preserve"> </w:t>
      </w:r>
      <w:r w:rsidRPr="00093430">
        <w:rPr>
          <w:rFonts w:cs="B Mitra" w:hint="cs"/>
          <w:sz w:val="32"/>
          <w:szCs w:val="32"/>
          <w:rtl/>
          <w:lang w:bidi="fa-IR"/>
        </w:rPr>
        <w:t>را تسویه نکرده بود. سازمان امور مالیاتی نیز بنا به وظیقه قانونی خود،</w:t>
      </w:r>
      <w:r w:rsidR="00062084" w:rsidRPr="00093430">
        <w:rPr>
          <w:rFonts w:cs="B Mitra" w:hint="cs"/>
          <w:sz w:val="32"/>
          <w:szCs w:val="32"/>
          <w:rtl/>
          <w:lang w:bidi="fa-IR"/>
        </w:rPr>
        <w:t xml:space="preserve"> حسابهای آن شرکت </w:t>
      </w:r>
      <w:r w:rsidRPr="00093430">
        <w:rPr>
          <w:rFonts w:cs="B Mitra" w:hint="cs"/>
          <w:sz w:val="32"/>
          <w:szCs w:val="32"/>
          <w:rtl/>
          <w:lang w:bidi="fa-IR"/>
        </w:rPr>
        <w:t xml:space="preserve">را مسدود نمود </w:t>
      </w:r>
      <w:r w:rsidR="00062084" w:rsidRPr="00093430">
        <w:rPr>
          <w:rFonts w:cs="B Mitra" w:hint="cs"/>
          <w:sz w:val="32"/>
          <w:szCs w:val="32"/>
          <w:rtl/>
          <w:lang w:bidi="fa-IR"/>
        </w:rPr>
        <w:t xml:space="preserve">در انتهای سال 1395 بخشی از </w:t>
      </w:r>
      <w:r w:rsidRPr="00093430">
        <w:rPr>
          <w:rFonts w:cs="B Mitra" w:hint="cs"/>
          <w:sz w:val="32"/>
          <w:szCs w:val="32"/>
          <w:rtl/>
          <w:lang w:bidi="fa-IR"/>
        </w:rPr>
        <w:t xml:space="preserve">مطالبات مالیاتی خود را از این طریق </w:t>
      </w:r>
      <w:r w:rsidR="00062084" w:rsidRPr="00093430">
        <w:rPr>
          <w:rFonts w:cs="B Mitra" w:hint="cs"/>
          <w:sz w:val="32"/>
          <w:szCs w:val="32"/>
          <w:rtl/>
          <w:lang w:bidi="fa-IR"/>
        </w:rPr>
        <w:t xml:space="preserve"> برداشت و به خزانه داری کل کشور واریز </w:t>
      </w:r>
      <w:r w:rsidRPr="00093430">
        <w:rPr>
          <w:rFonts w:cs="B Mitra" w:hint="cs"/>
          <w:sz w:val="32"/>
          <w:szCs w:val="32"/>
          <w:rtl/>
          <w:lang w:bidi="fa-IR"/>
        </w:rPr>
        <w:t>کرد</w:t>
      </w:r>
      <w:r w:rsidR="00062084" w:rsidRPr="00093430">
        <w:rPr>
          <w:rFonts w:cs="B Mitra" w:hint="cs"/>
          <w:sz w:val="32"/>
          <w:szCs w:val="32"/>
          <w:rtl/>
          <w:lang w:bidi="fa-IR"/>
        </w:rPr>
        <w:t>. از این رو منابع در اختیار جهت اجرای بند قانونی فوق الذکر</w:t>
      </w:r>
      <w:r w:rsidR="000C6F89" w:rsidRPr="00093430">
        <w:rPr>
          <w:rFonts w:cs="B Mitra" w:hint="cs"/>
          <w:sz w:val="32"/>
          <w:szCs w:val="32"/>
          <w:rtl/>
          <w:lang w:bidi="fa-IR"/>
        </w:rPr>
        <w:t>،</w:t>
      </w:r>
      <w:r w:rsidR="00062084" w:rsidRPr="00093430">
        <w:rPr>
          <w:rFonts w:cs="B Mitra" w:hint="cs"/>
          <w:sz w:val="32"/>
          <w:szCs w:val="32"/>
          <w:rtl/>
          <w:lang w:bidi="fa-IR"/>
        </w:rPr>
        <w:t xml:space="preserve"> </w:t>
      </w:r>
      <w:r w:rsidR="000C6F89" w:rsidRPr="00093430">
        <w:rPr>
          <w:rFonts w:cs="B Mitra" w:hint="cs"/>
          <w:sz w:val="32"/>
          <w:szCs w:val="32"/>
          <w:rtl/>
          <w:lang w:bidi="fa-IR"/>
        </w:rPr>
        <w:t xml:space="preserve">مبنای </w:t>
      </w:r>
      <w:r w:rsidR="00062084" w:rsidRPr="00093430">
        <w:rPr>
          <w:rFonts w:cs="B Mitra" w:hint="cs"/>
          <w:sz w:val="32"/>
          <w:szCs w:val="32"/>
          <w:rtl/>
          <w:lang w:bidi="fa-IR"/>
        </w:rPr>
        <w:t>مقادیر عمل شده می باشد.</w:t>
      </w:r>
    </w:p>
    <w:p w:rsidR="00062084" w:rsidRPr="00093430" w:rsidRDefault="00062084"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با توجه به موارد فوق الذکر </w:t>
      </w:r>
      <w:r w:rsidR="000C6F89" w:rsidRPr="00093430">
        <w:rPr>
          <w:rFonts w:cs="B Mitra" w:hint="cs"/>
          <w:sz w:val="32"/>
          <w:szCs w:val="32"/>
          <w:rtl/>
          <w:lang w:bidi="fa-IR"/>
        </w:rPr>
        <w:t>آنچه در گزارش دیوان منعکس در خصوص گردش منابع مالی نفت و فراورده های نفتی بیان گردید و با مصاحبه های بعدی به آن دامن زده شد صرفاً شکل کار و نحوه گردش حساب بوده است و ریالی تخلف صورت نگرفته است. دستگاههای اجرایی از</w:t>
      </w:r>
      <w:r w:rsidR="007055B3">
        <w:rPr>
          <w:rFonts w:cs="B Mitra" w:hint="cs"/>
          <w:sz w:val="32"/>
          <w:szCs w:val="32"/>
          <w:rtl/>
          <w:lang w:bidi="fa-IR"/>
        </w:rPr>
        <w:t xml:space="preserve"> آنجا که امور اجرایی کشور را باید</w:t>
      </w:r>
      <w:r w:rsidR="000C6F89" w:rsidRPr="00093430">
        <w:rPr>
          <w:rFonts w:cs="B Mitra" w:hint="cs"/>
          <w:sz w:val="32"/>
          <w:szCs w:val="32"/>
          <w:rtl/>
          <w:lang w:bidi="fa-IR"/>
        </w:rPr>
        <w:t xml:space="preserve"> تمهید نمایند و در مسیر اجر</w:t>
      </w:r>
      <w:r w:rsidR="008825F8">
        <w:rPr>
          <w:rFonts w:cs="B Mitra" w:hint="cs"/>
          <w:sz w:val="32"/>
          <w:szCs w:val="32"/>
          <w:rtl/>
          <w:lang w:bidi="fa-IR"/>
        </w:rPr>
        <w:t>اء با صد</w:t>
      </w:r>
      <w:r w:rsidR="000C6F89" w:rsidRPr="00093430">
        <w:rPr>
          <w:rFonts w:cs="B Mitra" w:hint="cs"/>
          <w:sz w:val="32"/>
          <w:szCs w:val="32"/>
          <w:rtl/>
          <w:lang w:bidi="fa-IR"/>
        </w:rPr>
        <w:t>ها مانع و مشکل اجرایی روبرو می شوند ناگزیر می شوند با رعایت قوانین و اخذ مصوبات از مراجع قانونی کم هزینه ترین راهکار و بهترین روش را انتخاب کنند .</w:t>
      </w:r>
      <w:r w:rsidR="009506E7" w:rsidRPr="00093430">
        <w:rPr>
          <w:rFonts w:cs="B Mitra" w:hint="cs"/>
          <w:sz w:val="32"/>
          <w:szCs w:val="32"/>
          <w:rtl/>
          <w:lang w:bidi="fa-IR"/>
        </w:rPr>
        <w:t xml:space="preserve"> در</w:t>
      </w:r>
      <w:r w:rsidR="000C6F89" w:rsidRPr="00093430">
        <w:rPr>
          <w:rFonts w:cs="B Mitra" w:hint="cs"/>
          <w:sz w:val="32"/>
          <w:szCs w:val="32"/>
          <w:rtl/>
          <w:lang w:bidi="fa-IR"/>
        </w:rPr>
        <w:t xml:space="preserve"> </w:t>
      </w:r>
      <w:r w:rsidR="009506E7" w:rsidRPr="00093430">
        <w:rPr>
          <w:rFonts w:cs="B Mitra" w:hint="cs"/>
          <w:sz w:val="32"/>
          <w:szCs w:val="32"/>
          <w:rtl/>
          <w:lang w:bidi="fa-IR"/>
        </w:rPr>
        <w:t xml:space="preserve">گفتار و مصاحبه و </w:t>
      </w:r>
      <w:r w:rsidR="000C6F89" w:rsidRPr="00093430">
        <w:rPr>
          <w:rFonts w:cs="B Mitra" w:hint="cs"/>
          <w:sz w:val="32"/>
          <w:szCs w:val="32"/>
          <w:rtl/>
          <w:lang w:bidi="fa-IR"/>
        </w:rPr>
        <w:t xml:space="preserve">قضاوت در مورد شکل کار و نحوه گردش وجوه و چگونگی ثبت حسابها، </w:t>
      </w:r>
      <w:r w:rsidRPr="00093430">
        <w:rPr>
          <w:rFonts w:cs="B Mitra" w:hint="cs"/>
          <w:sz w:val="32"/>
          <w:szCs w:val="32"/>
          <w:rtl/>
          <w:lang w:bidi="fa-IR"/>
        </w:rPr>
        <w:t xml:space="preserve">اطلاق متخلف ترین شرکت ها به شرکت های نفت و گاز </w:t>
      </w:r>
      <w:r w:rsidR="009506E7" w:rsidRPr="00093430">
        <w:rPr>
          <w:rFonts w:cs="B Mitra" w:hint="cs"/>
          <w:sz w:val="32"/>
          <w:szCs w:val="32"/>
          <w:rtl/>
          <w:lang w:bidi="fa-IR"/>
        </w:rPr>
        <w:t xml:space="preserve">کشور </w:t>
      </w:r>
      <w:r w:rsidRPr="00093430">
        <w:rPr>
          <w:rFonts w:cs="B Mitra" w:hint="cs"/>
          <w:sz w:val="32"/>
          <w:szCs w:val="32"/>
          <w:rtl/>
          <w:lang w:bidi="fa-IR"/>
        </w:rPr>
        <w:t xml:space="preserve">کاملا اشتباه </w:t>
      </w:r>
      <w:r w:rsidR="00B05659" w:rsidRPr="00093430">
        <w:rPr>
          <w:rFonts w:cs="B Mitra" w:hint="cs"/>
          <w:sz w:val="32"/>
          <w:szCs w:val="32"/>
          <w:rtl/>
          <w:lang w:bidi="fa-IR"/>
        </w:rPr>
        <w:t>و بی</w:t>
      </w:r>
      <w:r w:rsidR="009506E7" w:rsidRPr="00093430">
        <w:rPr>
          <w:rFonts w:cs="B Mitra" w:hint="cs"/>
          <w:sz w:val="32"/>
          <w:szCs w:val="32"/>
          <w:rtl/>
          <w:lang w:bidi="fa-IR"/>
        </w:rPr>
        <w:t xml:space="preserve"> پایه و</w:t>
      </w:r>
      <w:r w:rsidR="00B05659" w:rsidRPr="00093430">
        <w:rPr>
          <w:rFonts w:cs="B Mitra" w:hint="cs"/>
          <w:sz w:val="32"/>
          <w:szCs w:val="32"/>
          <w:rtl/>
          <w:lang w:bidi="fa-IR"/>
        </w:rPr>
        <w:t xml:space="preserve">اساس </w:t>
      </w:r>
      <w:r w:rsidRPr="00093430">
        <w:rPr>
          <w:rFonts w:cs="B Mitra" w:hint="cs"/>
          <w:sz w:val="32"/>
          <w:szCs w:val="32"/>
          <w:rtl/>
          <w:lang w:bidi="fa-IR"/>
        </w:rPr>
        <w:t xml:space="preserve">می باشد. </w:t>
      </w:r>
    </w:p>
    <w:p w:rsidR="00790F31" w:rsidRPr="0088733F" w:rsidRDefault="00790F31" w:rsidP="00EB178A">
      <w:pPr>
        <w:bidi/>
        <w:spacing w:line="360" w:lineRule="auto"/>
        <w:ind w:left="4"/>
        <w:contextualSpacing/>
        <w:jc w:val="both"/>
        <w:rPr>
          <w:rFonts w:cs="B Mitra"/>
          <w:b/>
          <w:bCs/>
          <w:sz w:val="28"/>
          <w:szCs w:val="28"/>
          <w:u w:val="single"/>
          <w:rtl/>
          <w:lang w:bidi="fa-IR"/>
        </w:rPr>
      </w:pPr>
      <w:r w:rsidRPr="0088733F">
        <w:rPr>
          <w:rFonts w:cs="B Mitra" w:hint="cs"/>
          <w:b/>
          <w:bCs/>
          <w:sz w:val="28"/>
          <w:szCs w:val="28"/>
          <w:u w:val="single"/>
          <w:rtl/>
          <w:lang w:bidi="fa-IR"/>
        </w:rPr>
        <w:lastRenderedPageBreak/>
        <w:t>ب- ایراد ها و اشکالات گزارش دیوان محاسبات در خصوص صندوق توسعه ملی</w:t>
      </w:r>
    </w:p>
    <w:p w:rsidR="00790F31" w:rsidRPr="0088733F" w:rsidRDefault="00790F31" w:rsidP="00093430">
      <w:pPr>
        <w:bidi/>
        <w:spacing w:line="360" w:lineRule="auto"/>
        <w:ind w:left="720"/>
        <w:contextualSpacing/>
        <w:jc w:val="both"/>
        <w:rPr>
          <w:rFonts w:cs="B Mitra"/>
          <w:b/>
          <w:bCs/>
          <w:sz w:val="24"/>
          <w:szCs w:val="24"/>
          <w:lang w:bidi="fa-IR"/>
        </w:rPr>
      </w:pPr>
    </w:p>
    <w:p w:rsidR="00790F31" w:rsidRPr="0088733F" w:rsidRDefault="00790F31" w:rsidP="00093430">
      <w:pPr>
        <w:bidi/>
        <w:spacing w:line="360" w:lineRule="auto"/>
        <w:ind w:left="720"/>
        <w:contextualSpacing/>
        <w:jc w:val="both"/>
        <w:rPr>
          <w:rFonts w:cs="B Mitra"/>
          <w:b/>
          <w:bCs/>
          <w:sz w:val="26"/>
          <w:szCs w:val="26"/>
          <w:rtl/>
          <w:lang w:bidi="fa-IR"/>
        </w:rPr>
      </w:pPr>
      <w:r w:rsidRPr="0088733F">
        <w:rPr>
          <w:rFonts w:cs="B Mitra" w:hint="cs"/>
          <w:b/>
          <w:bCs/>
          <w:sz w:val="26"/>
          <w:szCs w:val="26"/>
          <w:rtl/>
          <w:lang w:bidi="fa-IR"/>
        </w:rPr>
        <w:t>- عدم واریز 128 میلیون دلار سهم صندوق توسعه ملی از خالص صادرات گاز طبیعی:</w:t>
      </w:r>
    </w:p>
    <w:p w:rsidR="00790F31" w:rsidRDefault="009564DA" w:rsidP="00767C24">
      <w:pPr>
        <w:bidi/>
        <w:spacing w:line="360" w:lineRule="auto"/>
        <w:ind w:left="720"/>
        <w:contextualSpacing/>
        <w:jc w:val="both"/>
        <w:rPr>
          <w:rFonts w:cs="B Mitra"/>
          <w:sz w:val="32"/>
          <w:szCs w:val="32"/>
          <w:rtl/>
          <w:lang w:bidi="fa-IR"/>
        </w:rPr>
      </w:pPr>
      <w:r w:rsidRPr="00093430">
        <w:rPr>
          <w:rFonts w:cs="B Mitra" w:hint="cs"/>
          <w:sz w:val="32"/>
          <w:szCs w:val="32"/>
          <w:rtl/>
          <w:lang w:bidi="fa-IR"/>
        </w:rPr>
        <w:t>در مبادلات و معاملات بین المللی و</w:t>
      </w:r>
      <w:r w:rsidR="00767C24">
        <w:rPr>
          <w:rFonts w:cs="B Mitra" w:hint="cs"/>
          <w:sz w:val="32"/>
          <w:szCs w:val="32"/>
          <w:rtl/>
          <w:lang w:bidi="fa-IR"/>
        </w:rPr>
        <w:t>ج</w:t>
      </w:r>
      <w:r w:rsidRPr="00093430">
        <w:rPr>
          <w:rFonts w:cs="B Mitra" w:hint="cs"/>
          <w:sz w:val="32"/>
          <w:szCs w:val="32"/>
          <w:rtl/>
          <w:lang w:bidi="fa-IR"/>
        </w:rPr>
        <w:t>ود اختلاف حساب</w:t>
      </w:r>
      <w:r w:rsidR="00FF052D">
        <w:rPr>
          <w:rFonts w:cs="B Mitra" w:hint="cs"/>
          <w:sz w:val="32"/>
          <w:szCs w:val="32"/>
          <w:rtl/>
          <w:lang w:bidi="fa-IR"/>
        </w:rPr>
        <w:t>‌</w:t>
      </w:r>
      <w:r w:rsidRPr="00093430">
        <w:rPr>
          <w:rFonts w:cs="B Mitra" w:hint="cs"/>
          <w:sz w:val="32"/>
          <w:szCs w:val="32"/>
          <w:rtl/>
          <w:lang w:bidi="fa-IR"/>
        </w:rPr>
        <w:t xml:space="preserve">ها و ارجاع آن به مراجع قانونی امری بدیهی است. </w:t>
      </w:r>
      <w:r w:rsidR="00790F31" w:rsidRPr="00093430">
        <w:rPr>
          <w:rFonts w:cs="B Mitra" w:hint="cs"/>
          <w:sz w:val="32"/>
          <w:szCs w:val="32"/>
          <w:rtl/>
          <w:lang w:bidi="fa-IR"/>
        </w:rPr>
        <w:t xml:space="preserve">با توجه به طرح شکایت در دادگاه بین المللی و رای صادره، </w:t>
      </w:r>
      <w:r w:rsidRPr="00093430">
        <w:rPr>
          <w:rFonts w:cs="B Mitra" w:hint="cs"/>
          <w:sz w:val="32"/>
          <w:szCs w:val="32"/>
          <w:rtl/>
          <w:lang w:bidi="fa-IR"/>
        </w:rPr>
        <w:t>مبنی بر</w:t>
      </w:r>
      <w:r w:rsidR="00790F31" w:rsidRPr="00093430">
        <w:rPr>
          <w:rFonts w:cs="B Mitra" w:hint="cs"/>
          <w:sz w:val="32"/>
          <w:szCs w:val="32"/>
          <w:rtl/>
          <w:lang w:bidi="fa-IR"/>
        </w:rPr>
        <w:t xml:space="preserve"> عودت بخشی از مبالع اخذ شده از طرف خارجی در سالهای مورد دعوی با گاز صادراتی طی سال 1395 و 1396 </w:t>
      </w:r>
      <w:r w:rsidRPr="00093430">
        <w:rPr>
          <w:rFonts w:cs="B Mitra" w:hint="cs"/>
          <w:sz w:val="32"/>
          <w:szCs w:val="32"/>
          <w:rtl/>
          <w:lang w:bidi="fa-IR"/>
        </w:rPr>
        <w:t xml:space="preserve">، </w:t>
      </w:r>
      <w:r w:rsidR="00790F31" w:rsidRPr="00093430">
        <w:rPr>
          <w:rFonts w:cs="B Mitra" w:hint="cs"/>
          <w:sz w:val="32"/>
          <w:szCs w:val="32"/>
          <w:rtl/>
          <w:lang w:bidi="fa-IR"/>
        </w:rPr>
        <w:t>این امر منجر به عودت منابع حاصل از گاز صاد</w:t>
      </w:r>
      <w:r w:rsidR="00FF052D">
        <w:rPr>
          <w:rFonts w:cs="B Mitra" w:hint="cs"/>
          <w:sz w:val="32"/>
          <w:szCs w:val="32"/>
          <w:rtl/>
          <w:lang w:bidi="fa-IR"/>
        </w:rPr>
        <w:t>راتی هر یک از ذینفعان از جمله ص</w:t>
      </w:r>
      <w:r w:rsidR="00790F31" w:rsidRPr="00093430">
        <w:rPr>
          <w:rFonts w:cs="B Mitra" w:hint="cs"/>
          <w:sz w:val="32"/>
          <w:szCs w:val="32"/>
          <w:rtl/>
          <w:lang w:bidi="fa-IR"/>
        </w:rPr>
        <w:t xml:space="preserve">ندوق توسعه ملی شده است که به نظر می رسد دیوان محاسبات رای صادره را در محاسبات سهم صندوق مذکور لحاظ نکرده است. </w:t>
      </w:r>
    </w:p>
    <w:p w:rsidR="0088733F" w:rsidRPr="0088733F" w:rsidRDefault="0088733F" w:rsidP="0088733F">
      <w:pPr>
        <w:bidi/>
        <w:spacing w:line="360" w:lineRule="auto"/>
        <w:ind w:left="720"/>
        <w:contextualSpacing/>
        <w:jc w:val="both"/>
        <w:rPr>
          <w:rFonts w:cs="B Mitra"/>
          <w:sz w:val="24"/>
          <w:szCs w:val="24"/>
          <w:rtl/>
          <w:lang w:bidi="fa-IR"/>
        </w:rPr>
      </w:pPr>
    </w:p>
    <w:p w:rsidR="00790F31" w:rsidRDefault="00790F31" w:rsidP="00093430">
      <w:pPr>
        <w:bidi/>
        <w:spacing w:line="360" w:lineRule="auto"/>
        <w:contextualSpacing/>
        <w:jc w:val="both"/>
        <w:rPr>
          <w:rFonts w:cs="B Mitra"/>
          <w:b/>
          <w:bCs/>
          <w:sz w:val="26"/>
          <w:szCs w:val="26"/>
          <w:rtl/>
          <w:lang w:bidi="fa-IR"/>
        </w:rPr>
      </w:pPr>
      <w:r w:rsidRPr="0088733F">
        <w:rPr>
          <w:rFonts w:cs="B Mitra" w:hint="cs"/>
          <w:b/>
          <w:bCs/>
          <w:sz w:val="26"/>
          <w:szCs w:val="26"/>
          <w:rtl/>
          <w:lang w:bidi="fa-IR"/>
        </w:rPr>
        <w:t xml:space="preserve">          - عدم واریز 1048 میلیون دلار سهم صندوق توسعه ملی از صادرات فرآورده های نفتی:</w:t>
      </w:r>
    </w:p>
    <w:p w:rsidR="0088733F" w:rsidRPr="0088733F" w:rsidRDefault="0088733F" w:rsidP="0088733F">
      <w:pPr>
        <w:bidi/>
        <w:spacing w:line="360" w:lineRule="auto"/>
        <w:contextualSpacing/>
        <w:jc w:val="both"/>
        <w:rPr>
          <w:rFonts w:cs="B Mitra"/>
          <w:b/>
          <w:bCs/>
          <w:sz w:val="14"/>
          <w:szCs w:val="14"/>
          <w:rtl/>
          <w:lang w:bidi="fa-IR"/>
        </w:rPr>
      </w:pPr>
    </w:p>
    <w:p w:rsidR="00790F31" w:rsidRPr="00093430" w:rsidRDefault="00790F31"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با توجه به بند (ب)‌تبصره (1) قانون بودجه سال 1395 کل کشور که قانون موخر در زمینه سهم صندوق توسعه برای هر یک از منابع حاصل از صادرات منابع هیدروکربوری می باشد، سهم صندوق از صادرات فرآورده های نفتی بر اساس سازوکار ماده 13 قانون رفع موانع تولید رقابت پذیر و ارتقای نظام مالی کشور تعیین شده است. بر اساس قانون مذکور سهم صندوق تنها به پالایشگاههایی که ضمن پرداخت نقدی یا اعتبار اسنادی بهای خوراک تحویلی اقدام و  فرآورده های مازاد بر نیاز  داخلی را راسا صادر کنند، تعلق می گیرد. بنابراین بر اساس مفاد قانون، هیچ یک از پالایشگاههای داخلی نسبت به پرداخت نقدی و یا اعتبار اسنادی بهای خوراک تحویلی اقدام ننموده اند، لذا سهم صندوق توسعه به صادرات فرآورده های نفتی تعلق نگرفته است. شایان ذکر است سهم مذکور به حساب خزانه داری کل کشور واریز شده است.</w:t>
      </w:r>
    </w:p>
    <w:p w:rsidR="00790F31" w:rsidRPr="0088733F" w:rsidRDefault="00790F31" w:rsidP="00EB178A">
      <w:pPr>
        <w:bidi/>
        <w:spacing w:line="360" w:lineRule="auto"/>
        <w:ind w:left="4"/>
        <w:contextualSpacing/>
        <w:jc w:val="both"/>
        <w:rPr>
          <w:rFonts w:cs="B Mitra"/>
          <w:b/>
          <w:bCs/>
          <w:sz w:val="28"/>
          <w:szCs w:val="28"/>
          <w:u w:val="single"/>
          <w:rtl/>
          <w:lang w:bidi="fa-IR"/>
        </w:rPr>
      </w:pPr>
      <w:r w:rsidRPr="0088733F">
        <w:rPr>
          <w:rFonts w:cs="B Mitra" w:hint="cs"/>
          <w:b/>
          <w:bCs/>
          <w:sz w:val="28"/>
          <w:szCs w:val="28"/>
          <w:u w:val="single"/>
          <w:rtl/>
          <w:lang w:bidi="fa-IR"/>
        </w:rPr>
        <w:lastRenderedPageBreak/>
        <w:t>ج- ایراد ها و اشکالات گزارش دیوان محاسبات در خصوص هدفمند کردن یارانه ها</w:t>
      </w:r>
    </w:p>
    <w:p w:rsidR="00790F31" w:rsidRPr="00093430" w:rsidRDefault="00790F31" w:rsidP="00093430">
      <w:pPr>
        <w:bidi/>
        <w:spacing w:line="360" w:lineRule="auto"/>
        <w:ind w:left="720"/>
        <w:contextualSpacing/>
        <w:jc w:val="both"/>
        <w:rPr>
          <w:rFonts w:cs="B Mitra"/>
          <w:sz w:val="32"/>
          <w:szCs w:val="32"/>
          <w:rtl/>
          <w:lang w:bidi="fa-IR"/>
        </w:rPr>
      </w:pPr>
    </w:p>
    <w:p w:rsidR="00062084" w:rsidRPr="00093430" w:rsidRDefault="00062084" w:rsidP="00093430">
      <w:pPr>
        <w:bidi/>
        <w:spacing w:line="360" w:lineRule="auto"/>
        <w:jc w:val="both"/>
        <w:rPr>
          <w:rFonts w:cs="B Mitra"/>
          <w:sz w:val="32"/>
          <w:szCs w:val="32"/>
          <w:rtl/>
          <w:lang w:bidi="fa-IR"/>
        </w:rPr>
      </w:pPr>
      <w:r w:rsidRPr="00093430">
        <w:rPr>
          <w:rFonts w:cs="B Mitra" w:hint="cs"/>
          <w:sz w:val="32"/>
          <w:szCs w:val="32"/>
          <w:rtl/>
          <w:lang w:bidi="fa-IR"/>
        </w:rPr>
        <w:t xml:space="preserve">دولت در سالهای اخیر تقریبا تا پایان سال 1395 چهار میلیون و هشتصد هزار نفر </w:t>
      </w:r>
      <w:r w:rsidR="00691337" w:rsidRPr="00093430">
        <w:rPr>
          <w:rFonts w:cs="B Mitra" w:hint="cs"/>
          <w:sz w:val="32"/>
          <w:szCs w:val="32"/>
          <w:rtl/>
          <w:lang w:bidi="fa-IR"/>
        </w:rPr>
        <w:t xml:space="preserve">از افراد یارانه نقد بگیر </w:t>
      </w:r>
      <w:r w:rsidRPr="00093430">
        <w:rPr>
          <w:rFonts w:cs="B Mitra" w:hint="cs"/>
          <w:sz w:val="32"/>
          <w:szCs w:val="32"/>
          <w:rtl/>
          <w:lang w:bidi="fa-IR"/>
        </w:rPr>
        <w:t>را حذف کرده است که با اعتراض افراد حذف شده بخشی از آن دوباره به لیست افراد مشمول یارانه اضافه شده است. دولت همچنان در روند حذف افراد اقدامات لازم را انحام خواهد داد.</w:t>
      </w:r>
      <w:r w:rsidR="00691337" w:rsidRPr="00093430">
        <w:rPr>
          <w:rFonts w:cs="B Mitra" w:hint="cs"/>
          <w:sz w:val="32"/>
          <w:szCs w:val="32"/>
          <w:rtl/>
          <w:lang w:bidi="fa-IR"/>
        </w:rPr>
        <w:t xml:space="preserve"> کما اینکه در گزارش دیوان محاسبات به صراحت به بخشی از آن اشاره گردیده است.</w:t>
      </w:r>
    </w:p>
    <w:p w:rsidR="00062084" w:rsidRDefault="00062084" w:rsidP="0088733F">
      <w:pPr>
        <w:bidi/>
        <w:spacing w:line="360" w:lineRule="auto"/>
        <w:jc w:val="both"/>
        <w:rPr>
          <w:rFonts w:cs="B Mitra"/>
          <w:sz w:val="32"/>
          <w:szCs w:val="32"/>
          <w:rtl/>
          <w:lang w:bidi="fa-IR"/>
        </w:rPr>
      </w:pPr>
      <w:r w:rsidRPr="00093430">
        <w:rPr>
          <w:rFonts w:cs="B Mitra" w:hint="cs"/>
          <w:sz w:val="32"/>
          <w:szCs w:val="32"/>
          <w:rtl/>
          <w:lang w:bidi="fa-IR"/>
        </w:rPr>
        <w:t>در خصوص عدم پرداخت لازم به طرح بهداشت سلامت</w:t>
      </w:r>
      <w:r w:rsidR="009564DA" w:rsidRPr="00093430">
        <w:rPr>
          <w:rFonts w:cs="B Mitra" w:hint="cs"/>
          <w:sz w:val="32"/>
          <w:szCs w:val="32"/>
          <w:rtl/>
          <w:lang w:bidi="fa-IR"/>
        </w:rPr>
        <w:t>،</w:t>
      </w:r>
      <w:r w:rsidRPr="00093430">
        <w:rPr>
          <w:rFonts w:cs="B Mitra" w:hint="cs"/>
          <w:sz w:val="32"/>
          <w:szCs w:val="32"/>
          <w:rtl/>
          <w:lang w:bidi="fa-IR"/>
        </w:rPr>
        <w:t xml:space="preserve"> لازم به توضیح است که  با توجه به اینکه منابع حاصل از اصلاح قیمت حاملهای  انرژی </w:t>
      </w:r>
      <w:r w:rsidR="00691337" w:rsidRPr="00093430">
        <w:rPr>
          <w:rFonts w:cs="B Mitra" w:hint="cs"/>
          <w:sz w:val="32"/>
          <w:szCs w:val="32"/>
          <w:rtl/>
          <w:lang w:bidi="fa-IR"/>
        </w:rPr>
        <w:t xml:space="preserve">صرفا </w:t>
      </w:r>
      <w:r w:rsidRPr="00093430">
        <w:rPr>
          <w:rFonts w:cs="B Mitra" w:hint="cs"/>
          <w:sz w:val="32"/>
          <w:szCs w:val="32"/>
          <w:rtl/>
          <w:lang w:bidi="fa-IR"/>
        </w:rPr>
        <w:t>تکافوی پرداختهای یارا</w:t>
      </w:r>
      <w:r w:rsidR="00691337" w:rsidRPr="00093430">
        <w:rPr>
          <w:rFonts w:cs="B Mitra" w:hint="cs"/>
          <w:sz w:val="32"/>
          <w:szCs w:val="32"/>
          <w:rtl/>
          <w:lang w:bidi="fa-IR"/>
        </w:rPr>
        <w:t xml:space="preserve">نه نقدی و غیر نقدی خانوارها را </w:t>
      </w:r>
      <w:r w:rsidRPr="00093430">
        <w:rPr>
          <w:rFonts w:cs="B Mitra" w:hint="cs"/>
          <w:sz w:val="32"/>
          <w:szCs w:val="32"/>
          <w:rtl/>
          <w:lang w:bidi="fa-IR"/>
        </w:rPr>
        <w:t>می داد لذا از محل منابع مذکور تنها 500 میلیارد تومان برای طرح سلامت اختصاص داد</w:t>
      </w:r>
      <w:r w:rsidR="009564DA" w:rsidRPr="00093430">
        <w:rPr>
          <w:rFonts w:cs="B Mitra" w:hint="cs"/>
          <w:sz w:val="32"/>
          <w:szCs w:val="32"/>
          <w:rtl/>
          <w:lang w:bidi="fa-IR"/>
        </w:rPr>
        <w:t>ه شد.</w:t>
      </w:r>
      <w:r w:rsidRPr="00093430">
        <w:rPr>
          <w:rFonts w:cs="B Mitra" w:hint="cs"/>
          <w:sz w:val="32"/>
          <w:szCs w:val="32"/>
          <w:rtl/>
          <w:lang w:bidi="fa-IR"/>
        </w:rPr>
        <w:t xml:space="preserve"> </w:t>
      </w:r>
      <w:r w:rsidR="00691337" w:rsidRPr="00093430">
        <w:rPr>
          <w:rFonts w:cs="B Mitra" w:hint="cs"/>
          <w:sz w:val="32"/>
          <w:szCs w:val="32"/>
          <w:rtl/>
          <w:lang w:bidi="fa-IR"/>
        </w:rPr>
        <w:t xml:space="preserve">لیکن بر اساس متن صریح تبصره 14 قانون بودجه سال 95 بالغ بر </w:t>
      </w:r>
      <w:r w:rsidRPr="00093430">
        <w:rPr>
          <w:rFonts w:cs="B Mitra" w:hint="cs"/>
          <w:sz w:val="32"/>
          <w:szCs w:val="32"/>
          <w:rtl/>
          <w:lang w:bidi="fa-IR"/>
        </w:rPr>
        <w:t xml:space="preserve">3500 میلیارد تومان از منابع بودجه عمومی برای تکالیف طرح تحول سلامت تخصیص </w:t>
      </w:r>
      <w:r w:rsidR="00691337" w:rsidRPr="00093430">
        <w:rPr>
          <w:rFonts w:cs="B Mitra" w:hint="cs"/>
          <w:sz w:val="32"/>
          <w:szCs w:val="32"/>
          <w:rtl/>
          <w:lang w:bidi="fa-IR"/>
        </w:rPr>
        <w:t>و پرداخت گردید</w:t>
      </w:r>
      <w:r w:rsidRPr="00093430">
        <w:rPr>
          <w:rFonts w:cs="B Mitra" w:hint="cs"/>
          <w:sz w:val="32"/>
          <w:szCs w:val="32"/>
          <w:rtl/>
          <w:lang w:bidi="fa-IR"/>
        </w:rPr>
        <w:t xml:space="preserve">. </w:t>
      </w:r>
      <w:r w:rsidR="009564DA" w:rsidRPr="00093430">
        <w:rPr>
          <w:rFonts w:cs="B Mitra" w:hint="cs"/>
          <w:sz w:val="32"/>
          <w:szCs w:val="32"/>
          <w:rtl/>
          <w:lang w:bidi="fa-IR"/>
        </w:rPr>
        <w:t>بر این اساس</w:t>
      </w:r>
      <w:r w:rsidRPr="00093430">
        <w:rPr>
          <w:rFonts w:cs="B Mitra" w:hint="cs"/>
          <w:sz w:val="32"/>
          <w:szCs w:val="32"/>
          <w:rtl/>
          <w:lang w:bidi="fa-IR"/>
        </w:rPr>
        <w:t xml:space="preserve"> اظهارات دیوان محاسبات در خصوص عدم پرداخت به طرح تحول سلامت و افزایش بدهی های دولت بابت طرح مذکور صحیح نمی باشد.</w:t>
      </w:r>
    </w:p>
    <w:p w:rsidR="0088733F" w:rsidRPr="00EB178A" w:rsidRDefault="0088733F" w:rsidP="0088733F">
      <w:pPr>
        <w:bidi/>
        <w:spacing w:line="360" w:lineRule="auto"/>
        <w:jc w:val="both"/>
        <w:rPr>
          <w:rFonts w:cs="B Mitra"/>
          <w:sz w:val="16"/>
          <w:szCs w:val="16"/>
          <w:lang w:bidi="fa-IR"/>
        </w:rPr>
      </w:pPr>
    </w:p>
    <w:p w:rsidR="00062084" w:rsidRPr="00EB178A" w:rsidRDefault="00790F31" w:rsidP="00093430">
      <w:pPr>
        <w:bidi/>
        <w:spacing w:line="360" w:lineRule="auto"/>
        <w:jc w:val="both"/>
        <w:rPr>
          <w:rFonts w:cs="B Mitra"/>
          <w:sz w:val="32"/>
          <w:szCs w:val="32"/>
          <w:u w:val="single"/>
          <w:rtl/>
          <w:lang w:bidi="fa-IR"/>
        </w:rPr>
      </w:pPr>
      <w:r w:rsidRPr="00EB178A">
        <w:rPr>
          <w:rFonts w:cs="B Mitra" w:hint="cs"/>
          <w:b/>
          <w:bCs/>
          <w:sz w:val="28"/>
          <w:szCs w:val="28"/>
          <w:u w:val="single"/>
          <w:rtl/>
          <w:lang w:bidi="fa-IR"/>
        </w:rPr>
        <w:t>د- ایراد ها و اشکالات گزارش دیوان محاسبات در خصوص انتشار اوراق مالی اسلامی</w:t>
      </w:r>
    </w:p>
    <w:p w:rsidR="00790F31" w:rsidRPr="0088733F" w:rsidRDefault="00790F31" w:rsidP="00093430">
      <w:pPr>
        <w:bidi/>
        <w:spacing w:line="360" w:lineRule="auto"/>
        <w:jc w:val="both"/>
        <w:rPr>
          <w:rFonts w:cs="B Mitra"/>
          <w:sz w:val="12"/>
          <w:szCs w:val="12"/>
          <w:rtl/>
          <w:lang w:bidi="fa-IR"/>
        </w:rPr>
      </w:pPr>
    </w:p>
    <w:p w:rsidR="00062084" w:rsidRPr="00093430" w:rsidRDefault="00062084" w:rsidP="008D4453">
      <w:pPr>
        <w:bidi/>
        <w:spacing w:line="360" w:lineRule="auto"/>
        <w:jc w:val="both"/>
        <w:rPr>
          <w:rFonts w:cs="B Mitra"/>
          <w:sz w:val="28"/>
          <w:szCs w:val="28"/>
          <w:rtl/>
          <w:lang w:bidi="fa-IR"/>
        </w:rPr>
      </w:pPr>
      <w:r w:rsidRPr="00093430">
        <w:rPr>
          <w:rFonts w:cs="B Mitra" w:hint="cs"/>
          <w:sz w:val="28"/>
          <w:szCs w:val="28"/>
          <w:rtl/>
          <w:lang w:bidi="fa-IR"/>
        </w:rPr>
        <w:t xml:space="preserve">1 - </w:t>
      </w:r>
      <w:r w:rsidRPr="00093430">
        <w:rPr>
          <w:rFonts w:cs="B Mitra" w:hint="cs"/>
          <w:sz w:val="32"/>
          <w:szCs w:val="32"/>
          <w:rtl/>
          <w:lang w:bidi="fa-IR"/>
        </w:rPr>
        <w:t xml:space="preserve">در سال 1395 با </w:t>
      </w:r>
      <w:r w:rsidR="009564DA" w:rsidRPr="00093430">
        <w:rPr>
          <w:rFonts w:cs="B Mitra" w:hint="cs"/>
          <w:sz w:val="32"/>
          <w:szCs w:val="32"/>
          <w:rtl/>
          <w:lang w:bidi="fa-IR"/>
        </w:rPr>
        <w:t>اخذ</w:t>
      </w:r>
      <w:r w:rsidRPr="00093430">
        <w:rPr>
          <w:rFonts w:cs="B Mitra" w:hint="cs"/>
          <w:sz w:val="32"/>
          <w:szCs w:val="32"/>
          <w:rtl/>
          <w:lang w:bidi="fa-IR"/>
        </w:rPr>
        <w:t xml:space="preserve"> اجازه قانون</w:t>
      </w:r>
      <w:r w:rsidR="008D4453">
        <w:rPr>
          <w:rFonts w:cs="B Mitra" w:hint="cs"/>
          <w:sz w:val="32"/>
          <w:szCs w:val="32"/>
          <w:rtl/>
          <w:lang w:bidi="fa-IR"/>
        </w:rPr>
        <w:t>‌گز</w:t>
      </w:r>
      <w:r w:rsidRPr="00093430">
        <w:rPr>
          <w:rFonts w:cs="B Mitra" w:hint="cs"/>
          <w:sz w:val="32"/>
          <w:szCs w:val="32"/>
          <w:rtl/>
          <w:lang w:bidi="fa-IR"/>
        </w:rPr>
        <w:t xml:space="preserve">ار در قالب تبصره های 36 و 37 قانون اصلاح قانون بودجه مبنی بر اجازه انتشار اوراق مالی اسلامی تا سقف 48 هزار میلیارد تومان (علاوه بر 40 هزار میلیارد تومان سقف اولیه  انتشار اوراق مالی در قانون بودجه)  برای بازپرداخت بدهی به طلبکاران از جمله پیمانکاران و شهرداری ها و </w:t>
      </w:r>
      <w:r w:rsidRPr="00093430">
        <w:rPr>
          <w:rFonts w:cs="B Mitra" w:hint="cs"/>
          <w:sz w:val="32"/>
          <w:szCs w:val="32"/>
          <w:rtl/>
          <w:lang w:bidi="fa-IR"/>
        </w:rPr>
        <w:lastRenderedPageBreak/>
        <w:t xml:space="preserve">و تسویه بخشی از بدهی های سازمان بیمه سلامت ایران، در مجموع 54 هزار میلیارد تومان انواع اوراق مالی انتشار یافت که به معنای </w:t>
      </w:r>
      <w:r w:rsidR="009564DA" w:rsidRPr="00093430">
        <w:rPr>
          <w:rFonts w:cs="B Mitra" w:hint="cs"/>
          <w:sz w:val="32"/>
          <w:szCs w:val="32"/>
          <w:rtl/>
          <w:lang w:bidi="fa-IR"/>
        </w:rPr>
        <w:t xml:space="preserve">فقط </w:t>
      </w:r>
      <w:r w:rsidRPr="00093430">
        <w:rPr>
          <w:rFonts w:cs="B Mitra" w:hint="cs"/>
          <w:sz w:val="32"/>
          <w:szCs w:val="32"/>
          <w:rtl/>
          <w:lang w:bidi="fa-IR"/>
        </w:rPr>
        <w:t xml:space="preserve">استفاده از </w:t>
      </w:r>
      <w:r w:rsidR="00691337" w:rsidRPr="00093430">
        <w:rPr>
          <w:rFonts w:cs="B Mitra" w:hint="cs"/>
          <w:sz w:val="32"/>
          <w:szCs w:val="32"/>
          <w:rtl/>
          <w:lang w:bidi="fa-IR"/>
        </w:rPr>
        <w:t>61</w:t>
      </w:r>
      <w:r w:rsidRPr="00093430">
        <w:rPr>
          <w:rFonts w:cs="B Mitra" w:hint="cs"/>
          <w:sz w:val="32"/>
          <w:szCs w:val="32"/>
          <w:rtl/>
          <w:lang w:bidi="fa-IR"/>
        </w:rPr>
        <w:t xml:space="preserve">  درصد اجازه قانونی یاد شده می باشد.</w:t>
      </w:r>
    </w:p>
    <w:p w:rsidR="00062084" w:rsidRPr="00093430" w:rsidRDefault="00062084" w:rsidP="00093430">
      <w:pPr>
        <w:bidi/>
        <w:spacing w:line="360" w:lineRule="auto"/>
        <w:jc w:val="both"/>
        <w:rPr>
          <w:rFonts w:cs="B Mitra"/>
          <w:sz w:val="32"/>
          <w:szCs w:val="32"/>
          <w:rtl/>
          <w:lang w:bidi="fa-IR"/>
        </w:rPr>
      </w:pPr>
      <w:r w:rsidRPr="00093430">
        <w:rPr>
          <w:rFonts w:cs="B Mitra" w:hint="cs"/>
          <w:sz w:val="32"/>
          <w:szCs w:val="32"/>
          <w:rtl/>
          <w:lang w:bidi="fa-IR"/>
        </w:rPr>
        <w:t>2-در مجموع 34 هزار میلیارد تومان تملک دارایی  مالی در سال 1395 انجام شده است که:</w:t>
      </w:r>
    </w:p>
    <w:p w:rsidR="00062084" w:rsidRPr="00093430" w:rsidRDefault="00062084" w:rsidP="00093430">
      <w:pPr>
        <w:numPr>
          <w:ilvl w:val="0"/>
          <w:numId w:val="2"/>
        </w:numPr>
        <w:bidi/>
        <w:spacing w:line="360" w:lineRule="auto"/>
        <w:contextualSpacing/>
        <w:jc w:val="both"/>
        <w:rPr>
          <w:rFonts w:cs="B Mitra"/>
          <w:sz w:val="28"/>
          <w:szCs w:val="28"/>
          <w:rtl/>
          <w:lang w:bidi="fa-IR"/>
        </w:rPr>
      </w:pPr>
      <w:r w:rsidRPr="00093430">
        <w:rPr>
          <w:rFonts w:cs="B Mitra" w:hint="cs"/>
          <w:sz w:val="28"/>
          <w:szCs w:val="28"/>
          <w:rtl/>
          <w:lang w:bidi="fa-IR"/>
        </w:rPr>
        <w:t xml:space="preserve"> </w:t>
      </w:r>
      <w:r w:rsidRPr="00093430">
        <w:rPr>
          <w:rFonts w:cs="B Mitra" w:hint="cs"/>
          <w:sz w:val="32"/>
          <w:szCs w:val="32"/>
          <w:rtl/>
          <w:lang w:bidi="fa-IR"/>
        </w:rPr>
        <w:t>اولاً این رقم در سقف 207 هزار میلیارد تومان بودجه عمومی سال 1395 است و فراتر از آن نیست.</w:t>
      </w:r>
    </w:p>
    <w:p w:rsidR="00062084" w:rsidRPr="00093430" w:rsidRDefault="00062084" w:rsidP="00D2111E">
      <w:pPr>
        <w:numPr>
          <w:ilvl w:val="0"/>
          <w:numId w:val="2"/>
        </w:numPr>
        <w:bidi/>
        <w:spacing w:line="360" w:lineRule="auto"/>
        <w:contextualSpacing/>
        <w:jc w:val="both"/>
        <w:rPr>
          <w:rFonts w:cs="B Mitra"/>
          <w:sz w:val="32"/>
          <w:szCs w:val="32"/>
          <w:rtl/>
          <w:lang w:bidi="fa-IR"/>
        </w:rPr>
      </w:pPr>
      <w:r w:rsidRPr="00093430">
        <w:rPr>
          <w:rFonts w:cs="B Mitra" w:hint="cs"/>
          <w:sz w:val="32"/>
          <w:szCs w:val="32"/>
          <w:rtl/>
          <w:lang w:bidi="fa-IR"/>
        </w:rPr>
        <w:t>ثانیاً با توجه به جدول شماره (2) پیوست قانون اصلاح قانون بودجه سال 1395 کل کشور مقرر شده بود ثبت حسابداری تسویه بدهی دولت (موضوع تبصره های 36 و 37)  فارغ از ماهیت تملک دارایی مالی یا سرمایه ای آن در سرفصل اعتبارات تملک دارای</w:t>
      </w:r>
      <w:r w:rsidR="00E60774">
        <w:rPr>
          <w:rFonts w:cs="B Mitra" w:hint="cs"/>
          <w:sz w:val="32"/>
          <w:szCs w:val="32"/>
          <w:rtl/>
          <w:lang w:bidi="fa-IR"/>
        </w:rPr>
        <w:t>ی</w:t>
      </w:r>
      <w:r w:rsidRPr="00093430">
        <w:rPr>
          <w:rFonts w:cs="B Mitra" w:hint="cs"/>
          <w:sz w:val="32"/>
          <w:szCs w:val="32"/>
          <w:rtl/>
          <w:lang w:bidi="fa-IR"/>
        </w:rPr>
        <w:t xml:space="preserve"> مالی انجام شود</w:t>
      </w:r>
      <w:r w:rsidR="009564DA" w:rsidRPr="00093430">
        <w:rPr>
          <w:rFonts w:cs="B Mitra" w:hint="cs"/>
          <w:sz w:val="32"/>
          <w:szCs w:val="32"/>
          <w:rtl/>
          <w:lang w:bidi="fa-IR"/>
        </w:rPr>
        <w:t>.</w:t>
      </w:r>
      <w:r w:rsidRPr="00093430">
        <w:rPr>
          <w:rFonts w:cs="B Mitra" w:hint="cs"/>
          <w:sz w:val="32"/>
          <w:szCs w:val="32"/>
          <w:rtl/>
          <w:lang w:bidi="fa-IR"/>
        </w:rPr>
        <w:t xml:space="preserve"> در گزارش ارایه شده نیز صرفاً مقایسه بین ثبت های حسابداری انجام شده صورت گرفته است و نتیجه </w:t>
      </w:r>
      <w:r w:rsidR="00EF6744">
        <w:rPr>
          <w:rFonts w:cs="B Mitra" w:hint="cs"/>
          <w:sz w:val="32"/>
          <w:szCs w:val="32"/>
          <w:rtl/>
          <w:lang w:bidi="fa-IR"/>
        </w:rPr>
        <w:t>گیری</w:t>
      </w:r>
      <w:r w:rsidRPr="00093430">
        <w:rPr>
          <w:rFonts w:cs="B Mitra" w:hint="cs"/>
          <w:sz w:val="32"/>
          <w:szCs w:val="32"/>
          <w:rtl/>
          <w:lang w:bidi="fa-IR"/>
        </w:rPr>
        <w:t xml:space="preserve"> </w:t>
      </w:r>
      <w:r w:rsidR="009564DA" w:rsidRPr="00093430">
        <w:rPr>
          <w:rFonts w:cs="B Mitra" w:hint="cs"/>
          <w:sz w:val="32"/>
          <w:szCs w:val="32"/>
          <w:rtl/>
          <w:lang w:bidi="fa-IR"/>
        </w:rPr>
        <w:t>شد</w:t>
      </w:r>
      <w:r w:rsidR="00EF6744">
        <w:rPr>
          <w:rFonts w:cs="B Mitra" w:hint="cs"/>
          <w:sz w:val="32"/>
          <w:szCs w:val="32"/>
          <w:rtl/>
          <w:lang w:bidi="fa-IR"/>
        </w:rPr>
        <w:t>ه است</w:t>
      </w:r>
      <w:r w:rsidRPr="00093430">
        <w:rPr>
          <w:rFonts w:cs="B Mitra" w:hint="cs"/>
          <w:sz w:val="32"/>
          <w:szCs w:val="32"/>
          <w:rtl/>
          <w:lang w:bidi="fa-IR"/>
        </w:rPr>
        <w:t xml:space="preserve"> که تملک دارایی های مالی 149 درصد انجام شده است</w:t>
      </w:r>
      <w:r w:rsidR="009564DA" w:rsidRPr="00093430">
        <w:rPr>
          <w:rFonts w:cs="B Mitra" w:hint="cs"/>
          <w:sz w:val="32"/>
          <w:szCs w:val="32"/>
          <w:rtl/>
          <w:lang w:bidi="fa-IR"/>
        </w:rPr>
        <w:t xml:space="preserve"> که این </w:t>
      </w:r>
      <w:r w:rsidR="005E52C6" w:rsidRPr="00093430">
        <w:rPr>
          <w:rFonts w:cs="B Mitra" w:hint="cs"/>
          <w:sz w:val="32"/>
          <w:szCs w:val="32"/>
          <w:rtl/>
          <w:lang w:bidi="fa-IR"/>
        </w:rPr>
        <w:t>نتیجه گیری</w:t>
      </w:r>
      <w:r w:rsidR="009564DA" w:rsidRPr="00093430">
        <w:rPr>
          <w:rFonts w:cs="B Mitra" w:hint="cs"/>
          <w:sz w:val="32"/>
          <w:szCs w:val="32"/>
          <w:rtl/>
          <w:lang w:bidi="fa-IR"/>
        </w:rPr>
        <w:t xml:space="preserve"> </w:t>
      </w:r>
      <w:r w:rsidR="00D2111E">
        <w:rPr>
          <w:rFonts w:cs="B Mitra" w:hint="cs"/>
          <w:sz w:val="32"/>
          <w:szCs w:val="32"/>
          <w:rtl/>
          <w:lang w:bidi="fa-IR"/>
        </w:rPr>
        <w:t>نادرست است</w:t>
      </w:r>
      <w:r w:rsidR="009564DA" w:rsidRPr="00093430">
        <w:rPr>
          <w:rFonts w:cs="B Mitra" w:hint="cs"/>
          <w:sz w:val="32"/>
          <w:szCs w:val="32"/>
          <w:rtl/>
          <w:lang w:bidi="fa-IR"/>
        </w:rPr>
        <w:t>.</w:t>
      </w:r>
    </w:p>
    <w:p w:rsidR="00062084" w:rsidRPr="00093430" w:rsidRDefault="00062084" w:rsidP="00093430">
      <w:pPr>
        <w:numPr>
          <w:ilvl w:val="0"/>
          <w:numId w:val="2"/>
        </w:numPr>
        <w:bidi/>
        <w:spacing w:line="360" w:lineRule="auto"/>
        <w:contextualSpacing/>
        <w:jc w:val="both"/>
        <w:rPr>
          <w:rFonts w:cs="B Mitra"/>
          <w:sz w:val="32"/>
          <w:szCs w:val="32"/>
          <w:rtl/>
          <w:lang w:bidi="fa-IR"/>
        </w:rPr>
      </w:pPr>
      <w:r w:rsidRPr="00093430">
        <w:rPr>
          <w:rFonts w:cs="B Mitra" w:hint="cs"/>
          <w:sz w:val="28"/>
          <w:szCs w:val="28"/>
          <w:rtl/>
          <w:lang w:bidi="fa-IR"/>
        </w:rPr>
        <w:t xml:space="preserve"> </w:t>
      </w:r>
      <w:r w:rsidRPr="00093430">
        <w:rPr>
          <w:rFonts w:cs="B Mitra" w:hint="cs"/>
          <w:sz w:val="32"/>
          <w:szCs w:val="32"/>
          <w:rtl/>
          <w:lang w:bidi="fa-IR"/>
        </w:rPr>
        <w:t xml:space="preserve">ثالثاً تملک دارایی مالی اساساً به معنای بازپرداخت بدهی ها ی قبلی (اعم از بازپرداخت اصل اوراق مالی، بازپرداخت اصل وام ها و تسهیلات دریافتی </w:t>
      </w:r>
      <w:r w:rsidR="00691337" w:rsidRPr="00093430">
        <w:rPr>
          <w:rFonts w:cs="B Mitra" w:hint="cs"/>
          <w:sz w:val="32"/>
          <w:szCs w:val="32"/>
          <w:rtl/>
          <w:lang w:bidi="fa-IR"/>
        </w:rPr>
        <w:t xml:space="preserve">داخلی و خارجی </w:t>
      </w:r>
      <w:r w:rsidRPr="00093430">
        <w:rPr>
          <w:rFonts w:cs="B Mitra" w:hint="cs"/>
          <w:sz w:val="32"/>
          <w:szCs w:val="32"/>
          <w:rtl/>
          <w:lang w:bidi="fa-IR"/>
        </w:rPr>
        <w:t>و نظایر این می باشد</w:t>
      </w:r>
      <w:r w:rsidR="009564DA" w:rsidRPr="00093430">
        <w:rPr>
          <w:rFonts w:cs="B Mitra" w:hint="cs"/>
          <w:sz w:val="32"/>
          <w:szCs w:val="32"/>
          <w:rtl/>
          <w:lang w:bidi="fa-IR"/>
        </w:rPr>
        <w:t>)</w:t>
      </w:r>
      <w:r w:rsidRPr="00093430">
        <w:rPr>
          <w:rFonts w:cs="B Mitra" w:hint="cs"/>
          <w:sz w:val="32"/>
          <w:szCs w:val="32"/>
          <w:rtl/>
          <w:lang w:bidi="fa-IR"/>
        </w:rPr>
        <w:t xml:space="preserve"> که افزایش آن بر خلاف مطالب ارایه شده نشان از انضباط مالی و وجود تعهد در بازپرداخت ها دارد.</w:t>
      </w:r>
    </w:p>
    <w:p w:rsidR="00062084" w:rsidRPr="00EE46A4" w:rsidRDefault="00062084" w:rsidP="003E6A52">
      <w:pPr>
        <w:bidi/>
        <w:spacing w:line="360" w:lineRule="auto"/>
        <w:jc w:val="both"/>
        <w:rPr>
          <w:rFonts w:cs="B Mitra"/>
          <w:sz w:val="32"/>
          <w:szCs w:val="32"/>
          <w:lang w:bidi="fa-IR"/>
        </w:rPr>
      </w:pPr>
      <w:r w:rsidRPr="00093430">
        <w:rPr>
          <w:rFonts w:cs="B Mitra" w:hint="cs"/>
          <w:sz w:val="28"/>
          <w:szCs w:val="28"/>
          <w:rtl/>
          <w:lang w:bidi="fa-IR"/>
        </w:rPr>
        <w:t>3-</w:t>
      </w:r>
      <w:r w:rsidRPr="00093430">
        <w:rPr>
          <w:rFonts w:cs="B Mitra" w:hint="cs"/>
          <w:sz w:val="32"/>
          <w:szCs w:val="32"/>
          <w:rtl/>
          <w:lang w:bidi="fa-IR"/>
        </w:rPr>
        <w:t>تامین مالی دولت با استفاده از بازار بدهی و انتشار اوراق مالی بر خلاف آنچه که آینده فروشی عنوان شده است در شرایطی که دولت خود را ملزم به بازپرداخت به موقع بدهی ها می داند و همچنین از شاخص ها و نسبت های بدهی خود مراقبت می نماید و نرخ رشد بدهی ها از نرخ رشد درآمدهای آتی فراتر نمی رود، امری کاملاً پسندیده می باشداهتمام دولت در هر دو موضوع هم بازپرداخت به موقع اصل و سود اوراق م</w:t>
      </w:r>
      <w:r w:rsidR="00691337" w:rsidRPr="00093430">
        <w:rPr>
          <w:rFonts w:cs="B Mitra" w:hint="cs"/>
          <w:sz w:val="32"/>
          <w:szCs w:val="32"/>
          <w:rtl/>
          <w:lang w:bidi="fa-IR"/>
        </w:rPr>
        <w:t>ال</w:t>
      </w:r>
      <w:r w:rsidRPr="00093430">
        <w:rPr>
          <w:rFonts w:cs="B Mitra" w:hint="cs"/>
          <w:sz w:val="32"/>
          <w:szCs w:val="32"/>
          <w:rtl/>
          <w:lang w:bidi="fa-IR"/>
        </w:rPr>
        <w:t xml:space="preserve">ی دولت و هم مراقبت از شاخص پایداری (نسبت بدهی به تولید ناخالص داخلی ) شاهد صادقی بر این ادعاهاست.شایان ذکر است با توجه به </w:t>
      </w:r>
      <w:r w:rsidR="0088733F">
        <w:rPr>
          <w:rFonts w:cs="B Mitra" w:hint="cs"/>
          <w:sz w:val="32"/>
          <w:szCs w:val="32"/>
          <w:rtl/>
          <w:lang w:bidi="fa-IR"/>
        </w:rPr>
        <w:t>الزام قانون در</w:t>
      </w:r>
      <w:r w:rsidRPr="00093430">
        <w:rPr>
          <w:rFonts w:cs="B Mitra" w:hint="cs"/>
          <w:sz w:val="32"/>
          <w:szCs w:val="32"/>
          <w:rtl/>
          <w:lang w:bidi="fa-IR"/>
        </w:rPr>
        <w:t xml:space="preserve"> استفاده از منابع حاصل از انتشار اوراق مالی در سال گذشته </w:t>
      </w:r>
      <w:r w:rsidR="00EE46A4">
        <w:rPr>
          <w:rFonts w:cs="B Mitra" w:hint="cs"/>
          <w:sz w:val="32"/>
          <w:szCs w:val="32"/>
          <w:rtl/>
          <w:lang w:bidi="fa-IR"/>
        </w:rPr>
        <w:t>بابت</w:t>
      </w:r>
      <w:r w:rsidRPr="00093430">
        <w:rPr>
          <w:rFonts w:cs="B Mitra" w:hint="cs"/>
          <w:sz w:val="32"/>
          <w:szCs w:val="32"/>
          <w:rtl/>
          <w:lang w:bidi="fa-IR"/>
        </w:rPr>
        <w:t xml:space="preserve"> بازپرداخت مطالبات پیمانکاران، بدهی شهرداری ها، حمایت از تولیدات بخش کشاورزی و </w:t>
      </w:r>
      <w:r w:rsidRPr="00093430">
        <w:rPr>
          <w:rFonts w:cs="B Mitra" w:hint="cs"/>
          <w:sz w:val="32"/>
          <w:szCs w:val="32"/>
          <w:rtl/>
          <w:lang w:bidi="fa-IR"/>
        </w:rPr>
        <w:lastRenderedPageBreak/>
        <w:t>پرداخت بهای گندم و محصولات کشاورزی از کشاورزان و تسویه بدهی بیمه سلامت مصرف شده است، به هیچ عنوان نمی توان عنوان آینده فروشی را برای این ابزار تامین مالی</w:t>
      </w:r>
      <w:r w:rsidR="00EE46A4">
        <w:rPr>
          <w:rFonts w:cs="B Mitra" w:hint="cs"/>
          <w:sz w:val="32"/>
          <w:szCs w:val="32"/>
          <w:rtl/>
          <w:lang w:bidi="fa-IR"/>
        </w:rPr>
        <w:t xml:space="preserve"> قانونی</w:t>
      </w:r>
      <w:r w:rsidRPr="00093430">
        <w:rPr>
          <w:rFonts w:cs="B Mitra" w:hint="cs"/>
          <w:sz w:val="32"/>
          <w:szCs w:val="32"/>
          <w:rtl/>
          <w:lang w:bidi="fa-IR"/>
        </w:rPr>
        <w:t xml:space="preserve"> استفاده کرد زیرا هم نسبت به بازپرداخت بدهی ها اقدام شده است و هم </w:t>
      </w:r>
      <w:r w:rsidR="005E52C6" w:rsidRPr="00093430">
        <w:rPr>
          <w:rFonts w:cs="B Mitra" w:hint="cs"/>
          <w:sz w:val="32"/>
          <w:szCs w:val="32"/>
          <w:rtl/>
          <w:lang w:bidi="fa-IR"/>
        </w:rPr>
        <w:t xml:space="preserve">با تسریع در اتمام طرح های نیمه تمام موجب کاهش هزینه ها </w:t>
      </w:r>
      <w:r w:rsidRPr="00093430">
        <w:rPr>
          <w:rFonts w:cs="B Mitra" w:hint="cs"/>
          <w:sz w:val="32"/>
          <w:szCs w:val="32"/>
          <w:rtl/>
          <w:lang w:bidi="fa-IR"/>
        </w:rPr>
        <w:t>باعث تحرک در بخش تولید</w:t>
      </w:r>
      <w:r w:rsidR="005E52C6" w:rsidRPr="00093430">
        <w:rPr>
          <w:rFonts w:cs="B Mitra" w:hint="cs"/>
          <w:sz w:val="32"/>
          <w:szCs w:val="32"/>
          <w:rtl/>
          <w:lang w:bidi="fa-IR"/>
        </w:rPr>
        <w:t>، بسط و تعمیق بازار سرمایه</w:t>
      </w:r>
      <w:r w:rsidRPr="00093430">
        <w:rPr>
          <w:rFonts w:cs="B Mitra" w:hint="cs"/>
          <w:sz w:val="32"/>
          <w:szCs w:val="32"/>
          <w:rtl/>
          <w:lang w:bidi="fa-IR"/>
        </w:rPr>
        <w:t xml:space="preserve"> و اجرای سیاستهای اقتصاد مقاومتی شده است</w:t>
      </w:r>
      <w:r w:rsidR="00691337" w:rsidRPr="00093430">
        <w:rPr>
          <w:rFonts w:cs="B Mitra" w:hint="cs"/>
          <w:sz w:val="32"/>
          <w:szCs w:val="32"/>
          <w:rtl/>
          <w:lang w:bidi="fa-IR"/>
        </w:rPr>
        <w:t xml:space="preserve">. و در واقع سرمایه گذاری برای نسلهای آینده </w:t>
      </w:r>
      <w:r w:rsidR="00EE46A4">
        <w:rPr>
          <w:rFonts w:cs="B Mitra" w:hint="cs"/>
          <w:sz w:val="32"/>
          <w:szCs w:val="32"/>
          <w:rtl/>
          <w:lang w:bidi="fa-IR"/>
        </w:rPr>
        <w:t>دربخش‌های زیربنای،</w:t>
      </w:r>
      <w:r w:rsidR="00691337" w:rsidRPr="00093430">
        <w:rPr>
          <w:rFonts w:cs="B Mitra" w:hint="cs"/>
          <w:sz w:val="32"/>
          <w:szCs w:val="32"/>
          <w:rtl/>
          <w:lang w:bidi="fa-IR"/>
        </w:rPr>
        <w:t xml:space="preserve"> تولیدی</w:t>
      </w:r>
      <w:r w:rsidR="00EE46A4">
        <w:rPr>
          <w:rFonts w:cs="B Mitra" w:hint="cs"/>
          <w:sz w:val="32"/>
          <w:szCs w:val="32"/>
          <w:rtl/>
          <w:lang w:bidi="fa-IR"/>
        </w:rPr>
        <w:t>،</w:t>
      </w:r>
      <w:r w:rsidR="00691337" w:rsidRPr="00093430">
        <w:rPr>
          <w:rFonts w:cs="B Mitra" w:hint="cs"/>
          <w:sz w:val="32"/>
          <w:szCs w:val="32"/>
          <w:rtl/>
          <w:lang w:bidi="fa-IR"/>
        </w:rPr>
        <w:t xml:space="preserve"> سرمایه انسانی</w:t>
      </w:r>
      <w:r w:rsidR="00EE46A4">
        <w:rPr>
          <w:rFonts w:cs="B Mitra" w:hint="cs"/>
          <w:sz w:val="32"/>
          <w:szCs w:val="32"/>
          <w:rtl/>
          <w:lang w:bidi="fa-IR"/>
        </w:rPr>
        <w:t xml:space="preserve"> و ارتقاء سلامت جامعه </w:t>
      </w:r>
      <w:r w:rsidR="00691337" w:rsidRPr="00093430">
        <w:rPr>
          <w:rFonts w:cs="B Mitra" w:hint="cs"/>
          <w:sz w:val="32"/>
          <w:szCs w:val="32"/>
          <w:rtl/>
          <w:lang w:bidi="fa-IR"/>
        </w:rPr>
        <w:t xml:space="preserve"> بوده است.</w:t>
      </w:r>
      <w:r w:rsidR="00EE46A4">
        <w:rPr>
          <w:rFonts w:cs="B Mitra" w:hint="cs"/>
          <w:sz w:val="32"/>
          <w:szCs w:val="32"/>
          <w:rtl/>
          <w:lang w:bidi="fa-IR"/>
        </w:rPr>
        <w:t xml:space="preserve"> که این سرمایه‌گذاریهای خطیر به نظر دیوان محاسبات آینده فروشی تلقی می‌گردد</w:t>
      </w:r>
      <w:r w:rsidR="003E6A52">
        <w:rPr>
          <w:rFonts w:cs="B Mitra" w:hint="cs"/>
          <w:sz w:val="32"/>
          <w:szCs w:val="32"/>
          <w:rtl/>
          <w:lang w:bidi="fa-IR"/>
        </w:rPr>
        <w:t xml:space="preserve"> که با توجه به مجوز های قانونی این برداشت دیوان محاسبات غیر موجه می‌باشد.</w:t>
      </w:r>
    </w:p>
    <w:p w:rsidR="00062084" w:rsidRPr="00E172AE" w:rsidRDefault="00062084" w:rsidP="00093430">
      <w:pPr>
        <w:spacing w:line="360" w:lineRule="auto"/>
        <w:jc w:val="both"/>
        <w:rPr>
          <w:rFonts w:cs="B Mitra"/>
          <w:sz w:val="4"/>
          <w:szCs w:val="4"/>
          <w:lang w:bidi="fa-IR"/>
        </w:rPr>
      </w:pPr>
    </w:p>
    <w:p w:rsidR="00790F31" w:rsidRPr="00E172AE" w:rsidRDefault="00790F31" w:rsidP="00093430">
      <w:pPr>
        <w:bidi/>
        <w:spacing w:line="360" w:lineRule="auto"/>
        <w:jc w:val="both"/>
        <w:rPr>
          <w:rFonts w:cs="B Mitra"/>
          <w:sz w:val="32"/>
          <w:szCs w:val="32"/>
          <w:u w:val="single"/>
          <w:rtl/>
          <w:lang w:bidi="fa-IR"/>
        </w:rPr>
      </w:pPr>
      <w:r w:rsidRPr="00E172AE">
        <w:rPr>
          <w:rFonts w:cs="B Mitra" w:hint="cs"/>
          <w:b/>
          <w:bCs/>
          <w:sz w:val="28"/>
          <w:szCs w:val="28"/>
          <w:u w:val="single"/>
          <w:rtl/>
          <w:lang w:bidi="fa-IR"/>
        </w:rPr>
        <w:t>ه</w:t>
      </w:r>
      <w:r w:rsidR="00E172AE" w:rsidRPr="00E172AE">
        <w:rPr>
          <w:rFonts w:cs="B Mitra" w:hint="cs"/>
          <w:b/>
          <w:bCs/>
          <w:sz w:val="28"/>
          <w:szCs w:val="28"/>
          <w:u w:val="single"/>
          <w:rtl/>
          <w:lang w:bidi="fa-IR"/>
        </w:rPr>
        <w:t xml:space="preserve">ـ </w:t>
      </w:r>
      <w:r w:rsidRPr="00E172AE">
        <w:rPr>
          <w:rFonts w:cs="B Mitra" w:hint="cs"/>
          <w:b/>
          <w:bCs/>
          <w:sz w:val="28"/>
          <w:szCs w:val="28"/>
          <w:u w:val="single"/>
          <w:rtl/>
          <w:lang w:bidi="fa-IR"/>
        </w:rPr>
        <w:t>- ایراد ها و اشکالات گزارش دیوان محاسبات در خصوص صندوق نوآوری و شکوفایی</w:t>
      </w:r>
    </w:p>
    <w:p w:rsidR="00062084" w:rsidRPr="00E172AE" w:rsidRDefault="00062084" w:rsidP="00093430">
      <w:pPr>
        <w:bidi/>
        <w:spacing w:after="0" w:line="360" w:lineRule="auto"/>
        <w:jc w:val="both"/>
        <w:rPr>
          <w:rFonts w:ascii="Calibri" w:eastAsia="Calibri" w:hAnsi="Calibri" w:cs="B Mitra"/>
          <w:b/>
          <w:bCs/>
          <w:sz w:val="10"/>
          <w:szCs w:val="10"/>
          <w:rtl/>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عدم توجه به دریافت سرمایه سال 95 در انتهای سال</w:t>
      </w:r>
    </w:p>
    <w:p w:rsidR="00062084" w:rsidRPr="00093430" w:rsidRDefault="00062084" w:rsidP="00093430">
      <w:pPr>
        <w:bidi/>
        <w:spacing w:after="0" w:line="360" w:lineRule="auto"/>
        <w:jc w:val="both"/>
        <w:rPr>
          <w:rFonts w:cs="B Mitra"/>
          <w:sz w:val="32"/>
          <w:szCs w:val="32"/>
          <w:lang w:bidi="fa-IR"/>
        </w:rPr>
      </w:pPr>
      <w:r w:rsidRPr="00093430">
        <w:rPr>
          <w:rFonts w:cs="B Mitra" w:hint="cs"/>
          <w:sz w:val="32"/>
          <w:szCs w:val="32"/>
          <w:rtl/>
          <w:lang w:bidi="fa-IR"/>
        </w:rPr>
        <w:t>سرمایه دریافتی صندوق براساس گزارش</w:t>
      </w:r>
      <w:r w:rsidRPr="00093430">
        <w:rPr>
          <w:rFonts w:cs="B Mitra"/>
          <w:sz w:val="32"/>
          <w:szCs w:val="32"/>
          <w:rtl/>
          <w:lang w:bidi="fa-IR"/>
        </w:rPr>
        <w:softHyphen/>
      </w:r>
      <w:r w:rsidRPr="00093430">
        <w:rPr>
          <w:rFonts w:cs="B Mitra" w:hint="cs"/>
          <w:sz w:val="32"/>
          <w:szCs w:val="32"/>
          <w:rtl/>
          <w:lang w:bidi="fa-IR"/>
        </w:rPr>
        <w:t xml:space="preserve">های ارسالی به دیوان محاسبات تا اوایل اسفند ماه 1395، </w:t>
      </w:r>
      <w:r w:rsidR="005E52C6" w:rsidRPr="00093430">
        <w:rPr>
          <w:rFonts w:cs="B Mitra" w:hint="cs"/>
          <w:sz w:val="32"/>
          <w:szCs w:val="32"/>
          <w:rtl/>
          <w:lang w:bidi="fa-IR"/>
        </w:rPr>
        <w:t>حدود</w:t>
      </w:r>
      <w:r w:rsidRPr="00093430">
        <w:rPr>
          <w:rFonts w:cs="B Mitra" w:hint="cs"/>
          <w:sz w:val="32"/>
          <w:szCs w:val="32"/>
          <w:rtl/>
          <w:lang w:bidi="fa-IR"/>
        </w:rPr>
        <w:t xml:space="preserve"> 1423 میلیارد تومان بوده است. بدیهی است که دریافت 599 میلیارد تومان در روزهای پایانی سال، نمی</w:t>
      </w:r>
      <w:r w:rsidRPr="00093430">
        <w:rPr>
          <w:rFonts w:cs="B Mitra"/>
          <w:sz w:val="32"/>
          <w:szCs w:val="32"/>
          <w:rtl/>
          <w:lang w:bidi="fa-IR"/>
        </w:rPr>
        <w:softHyphen/>
      </w:r>
      <w:r w:rsidRPr="00093430">
        <w:rPr>
          <w:rFonts w:cs="B Mitra" w:hint="cs"/>
          <w:sz w:val="32"/>
          <w:szCs w:val="32"/>
          <w:rtl/>
          <w:lang w:bidi="fa-IR"/>
        </w:rPr>
        <w:t xml:space="preserve">تواند قانوناً به عنوان بخشی از سرمایه صندوق </w:t>
      </w:r>
      <w:r w:rsidR="005E52C6" w:rsidRPr="00093430">
        <w:rPr>
          <w:rFonts w:cs="B Mitra" w:hint="cs"/>
          <w:sz w:val="32"/>
          <w:szCs w:val="32"/>
          <w:rtl/>
          <w:lang w:bidi="fa-IR"/>
        </w:rPr>
        <w:t>(</w:t>
      </w:r>
      <w:r w:rsidRPr="00093430">
        <w:rPr>
          <w:rFonts w:cs="B Mitra" w:hint="cs"/>
          <w:sz w:val="32"/>
          <w:szCs w:val="32"/>
          <w:rtl/>
          <w:lang w:bidi="fa-IR"/>
        </w:rPr>
        <w:t>که باید در ظرف دو هفته استفاده می</w:t>
      </w:r>
      <w:r w:rsidRPr="00093430">
        <w:rPr>
          <w:rFonts w:cs="B Mitra"/>
          <w:sz w:val="32"/>
          <w:szCs w:val="32"/>
          <w:rtl/>
          <w:lang w:bidi="fa-IR"/>
        </w:rPr>
        <w:softHyphen/>
      </w:r>
      <w:r w:rsidRPr="00093430">
        <w:rPr>
          <w:rFonts w:cs="B Mitra" w:hint="cs"/>
          <w:sz w:val="32"/>
          <w:szCs w:val="32"/>
          <w:rtl/>
          <w:lang w:bidi="fa-IR"/>
        </w:rPr>
        <w:t>کرده است</w:t>
      </w:r>
      <w:r w:rsidR="005E52C6" w:rsidRPr="00093430">
        <w:rPr>
          <w:rFonts w:cs="B Mitra" w:hint="cs"/>
          <w:sz w:val="32"/>
          <w:szCs w:val="32"/>
          <w:rtl/>
          <w:lang w:bidi="fa-IR"/>
        </w:rPr>
        <w:t>)</w:t>
      </w:r>
      <w:r w:rsidRPr="00093430">
        <w:rPr>
          <w:rFonts w:cs="B Mitra" w:hint="cs"/>
          <w:sz w:val="32"/>
          <w:szCs w:val="32"/>
          <w:rtl/>
          <w:lang w:bidi="fa-IR"/>
        </w:rPr>
        <w:t>، لحاظ شود. لذا رقم بیان شده 2033 میلیارد تومان در گزارش تفریغ بودجه مجلس نمی</w:t>
      </w:r>
      <w:r w:rsidRPr="00093430">
        <w:rPr>
          <w:rFonts w:cs="B Mitra"/>
          <w:sz w:val="32"/>
          <w:szCs w:val="32"/>
          <w:rtl/>
          <w:lang w:bidi="fa-IR"/>
        </w:rPr>
        <w:softHyphen/>
      </w:r>
      <w:r w:rsidRPr="00093430">
        <w:rPr>
          <w:rFonts w:cs="B Mitra" w:hint="cs"/>
          <w:sz w:val="32"/>
          <w:szCs w:val="32"/>
          <w:rtl/>
          <w:lang w:bidi="fa-IR"/>
        </w:rPr>
        <w:t>تواند تصویر صحیحی از واقعیت رقم دریافتی و زمان آن ارائه دهد.</w:t>
      </w:r>
    </w:p>
    <w:p w:rsidR="00062084" w:rsidRPr="00093430" w:rsidRDefault="00062084" w:rsidP="00093430">
      <w:pPr>
        <w:bidi/>
        <w:spacing w:after="0" w:line="360" w:lineRule="auto"/>
        <w:jc w:val="both"/>
        <w:rPr>
          <w:rFonts w:ascii="Calibri" w:eastAsia="Calibri" w:hAnsi="Calibri" w:cs="B Mitra"/>
          <w:b/>
          <w:bCs/>
          <w:sz w:val="16"/>
          <w:szCs w:val="16"/>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عدم توجه به اسناد بالادستی و تکالیف قانونی صندوق</w:t>
      </w:r>
    </w:p>
    <w:p w:rsidR="00062084" w:rsidRPr="00093430" w:rsidRDefault="00062084" w:rsidP="00093430">
      <w:pPr>
        <w:bidi/>
        <w:spacing w:after="0" w:line="360" w:lineRule="auto"/>
        <w:jc w:val="both"/>
        <w:rPr>
          <w:rFonts w:cs="B Mitra"/>
          <w:sz w:val="32"/>
          <w:szCs w:val="32"/>
          <w:lang w:bidi="fa-IR"/>
        </w:rPr>
      </w:pPr>
      <w:r w:rsidRPr="00093430">
        <w:rPr>
          <w:rFonts w:cs="B Mitra" w:hint="cs"/>
          <w:sz w:val="32"/>
          <w:szCs w:val="32"/>
          <w:rtl/>
          <w:lang w:bidi="fa-IR"/>
        </w:rPr>
        <w:t>گزارش دیوان محاسبات به درستی، به صحت سپرده</w:t>
      </w:r>
      <w:r w:rsidRPr="00093430">
        <w:rPr>
          <w:rFonts w:cs="B Mitra"/>
          <w:sz w:val="32"/>
          <w:szCs w:val="32"/>
          <w:rtl/>
          <w:lang w:bidi="fa-IR"/>
        </w:rPr>
        <w:softHyphen/>
      </w:r>
      <w:r w:rsidRPr="00093430">
        <w:rPr>
          <w:rFonts w:cs="B Mitra" w:hint="cs"/>
          <w:sz w:val="32"/>
          <w:szCs w:val="32"/>
          <w:rtl/>
          <w:lang w:bidi="fa-IR"/>
        </w:rPr>
        <w:t>گذاری براساس اساسنامه صندوق اشاره کرده است؛ ولی به کل فصل دوّم اساسنامه، سرمایه اولیه و منابع مالی، که از مادّه 4 با تعریف سرمایه صندوق شروع شده و در مادّه 5 به منابع مالی پرداخته و در مادّه 6 به نحوه ارائه خدمات، از محل سپرده</w:t>
      </w:r>
      <w:r w:rsidRPr="00093430">
        <w:rPr>
          <w:rFonts w:cs="B Mitra"/>
          <w:sz w:val="32"/>
          <w:szCs w:val="32"/>
          <w:rtl/>
          <w:lang w:bidi="fa-IR"/>
        </w:rPr>
        <w:softHyphen/>
      </w:r>
      <w:r w:rsidRPr="00093430">
        <w:rPr>
          <w:rFonts w:cs="B Mitra" w:hint="cs"/>
          <w:sz w:val="32"/>
          <w:szCs w:val="32"/>
          <w:rtl/>
          <w:lang w:bidi="fa-IR"/>
        </w:rPr>
        <w:t xml:space="preserve">گذاری و جذب و هدایت </w:t>
      </w:r>
      <w:r w:rsidRPr="00093430">
        <w:rPr>
          <w:rFonts w:cs="B Mitra" w:hint="cs"/>
          <w:sz w:val="32"/>
          <w:szCs w:val="32"/>
          <w:rtl/>
          <w:lang w:bidi="fa-IR"/>
        </w:rPr>
        <w:lastRenderedPageBreak/>
        <w:t>منابع بانک</w:t>
      </w:r>
      <w:r w:rsidRPr="00093430">
        <w:rPr>
          <w:rFonts w:cs="B Mitra"/>
          <w:sz w:val="32"/>
          <w:szCs w:val="32"/>
          <w:rtl/>
          <w:lang w:bidi="fa-IR"/>
        </w:rPr>
        <w:softHyphen/>
      </w:r>
      <w:r w:rsidRPr="00093430">
        <w:rPr>
          <w:rFonts w:cs="B Mitra" w:hint="cs"/>
          <w:sz w:val="32"/>
          <w:szCs w:val="32"/>
          <w:rtl/>
          <w:lang w:bidi="fa-IR"/>
        </w:rPr>
        <w:t xml:space="preserve">ها اشاره کامل </w:t>
      </w:r>
      <w:r w:rsidR="00C85728" w:rsidRPr="00093430">
        <w:rPr>
          <w:rFonts w:cs="B Mitra" w:hint="cs"/>
          <w:sz w:val="32"/>
          <w:szCs w:val="32"/>
          <w:rtl/>
          <w:lang w:bidi="fa-IR"/>
        </w:rPr>
        <w:t>نشده است</w:t>
      </w:r>
      <w:r w:rsidRPr="00093430">
        <w:rPr>
          <w:rFonts w:cs="B Mitra" w:hint="cs"/>
          <w:sz w:val="32"/>
          <w:szCs w:val="32"/>
          <w:rtl/>
          <w:lang w:bidi="fa-IR"/>
        </w:rPr>
        <w:t>. بدیهی است مدیران اجرایی صندوق براساس اساسنامه</w:t>
      </w:r>
      <w:r w:rsidRPr="00093430">
        <w:rPr>
          <w:rFonts w:cs="B Mitra"/>
          <w:sz w:val="32"/>
          <w:szCs w:val="32"/>
          <w:rtl/>
          <w:lang w:bidi="fa-IR"/>
        </w:rPr>
        <w:softHyphen/>
      </w:r>
      <w:r w:rsidRPr="00093430">
        <w:rPr>
          <w:rFonts w:cs="B Mitra" w:hint="cs"/>
          <w:sz w:val="32"/>
          <w:szCs w:val="32"/>
          <w:rtl/>
          <w:lang w:bidi="fa-IR"/>
        </w:rPr>
        <w:t>ای که با تصویب در دو دولت (دهم و یازدهم) و شورای نگهبان و با نظارت هیات تطبیق مجلس به تصویب رسیده است، اقدامات اجرایی خود را انجام داده و سپرده</w:t>
      </w:r>
      <w:r w:rsidRPr="00093430">
        <w:rPr>
          <w:rFonts w:cs="B Mitra"/>
          <w:sz w:val="32"/>
          <w:szCs w:val="32"/>
          <w:rtl/>
          <w:lang w:bidi="fa-IR"/>
        </w:rPr>
        <w:softHyphen/>
      </w:r>
      <w:r w:rsidRPr="00093430">
        <w:rPr>
          <w:rFonts w:cs="B Mitra" w:hint="cs"/>
          <w:sz w:val="32"/>
          <w:szCs w:val="32"/>
          <w:rtl/>
          <w:lang w:bidi="fa-IR"/>
        </w:rPr>
        <w:t>گذاری تعهدات نگهداشته شده شرکت</w:t>
      </w:r>
      <w:r w:rsidRPr="00093430">
        <w:rPr>
          <w:rFonts w:cs="B Mitra"/>
          <w:sz w:val="32"/>
          <w:szCs w:val="32"/>
          <w:rtl/>
          <w:lang w:bidi="fa-IR"/>
        </w:rPr>
        <w:softHyphen/>
      </w:r>
      <w:r w:rsidRPr="00093430">
        <w:rPr>
          <w:rFonts w:cs="B Mitra" w:hint="cs"/>
          <w:sz w:val="32"/>
          <w:szCs w:val="32"/>
          <w:rtl/>
          <w:lang w:bidi="fa-IR"/>
        </w:rPr>
        <w:t>ها در بانک</w:t>
      </w:r>
      <w:r w:rsidRPr="00093430">
        <w:rPr>
          <w:rFonts w:cs="B Mitra"/>
          <w:sz w:val="32"/>
          <w:szCs w:val="32"/>
          <w:rtl/>
          <w:lang w:bidi="fa-IR"/>
        </w:rPr>
        <w:softHyphen/>
      </w:r>
      <w:r w:rsidRPr="00093430">
        <w:rPr>
          <w:rFonts w:cs="B Mitra" w:hint="cs"/>
          <w:sz w:val="32"/>
          <w:szCs w:val="32"/>
          <w:rtl/>
          <w:lang w:bidi="fa-IR"/>
        </w:rPr>
        <w:t>ها کاملاً صحیح بوده است.</w:t>
      </w:r>
    </w:p>
    <w:p w:rsidR="00062084" w:rsidRPr="00093430" w:rsidRDefault="00062084" w:rsidP="00093430">
      <w:pPr>
        <w:bidi/>
        <w:spacing w:after="0" w:line="360" w:lineRule="auto"/>
        <w:jc w:val="both"/>
        <w:rPr>
          <w:rFonts w:ascii="Calibri" w:eastAsia="Calibri" w:hAnsi="Calibri" w:cs="B Mitra"/>
          <w:b/>
          <w:bCs/>
          <w:sz w:val="16"/>
          <w:szCs w:val="16"/>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sz w:val="26"/>
          <w:szCs w:val="26"/>
          <w:lang w:bidi="fa-IR"/>
        </w:rPr>
      </w:pPr>
      <w:r w:rsidRPr="00093430">
        <w:rPr>
          <w:rFonts w:ascii="Calibri" w:eastAsia="Calibri" w:hAnsi="Calibri" w:cs="B Mitra" w:hint="cs"/>
          <w:b/>
          <w:bCs/>
          <w:sz w:val="26"/>
          <w:szCs w:val="26"/>
          <w:rtl/>
          <w:lang w:bidi="fa-IR"/>
        </w:rPr>
        <w:t>عدم توجه به محل تامین هزینه</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های جاری و زیرساخت</w:t>
      </w:r>
    </w:p>
    <w:p w:rsidR="00062084" w:rsidRPr="00093430" w:rsidRDefault="00062084" w:rsidP="00093430">
      <w:pPr>
        <w:bidi/>
        <w:spacing w:after="0" w:line="360" w:lineRule="auto"/>
        <w:jc w:val="both"/>
        <w:rPr>
          <w:rFonts w:cs="B Mitra"/>
          <w:sz w:val="32"/>
          <w:szCs w:val="32"/>
          <w:lang w:bidi="fa-IR"/>
        </w:rPr>
      </w:pPr>
      <w:r w:rsidRPr="00093430">
        <w:rPr>
          <w:rFonts w:cs="B Mitra" w:hint="cs"/>
          <w:sz w:val="32"/>
          <w:szCs w:val="32"/>
          <w:rtl/>
          <w:lang w:bidi="fa-IR"/>
        </w:rPr>
        <w:t>همچنین با توجه به اینکه صندوق نوآوری و شکوفایی ردیف بودجه هزینه</w:t>
      </w:r>
      <w:r w:rsidRPr="00093430">
        <w:rPr>
          <w:rFonts w:cs="B Mitra"/>
          <w:sz w:val="32"/>
          <w:szCs w:val="32"/>
          <w:rtl/>
          <w:lang w:bidi="fa-IR"/>
        </w:rPr>
        <w:softHyphen/>
      </w:r>
      <w:r w:rsidRPr="00093430">
        <w:rPr>
          <w:rFonts w:cs="B Mitra" w:hint="cs"/>
          <w:sz w:val="32"/>
          <w:szCs w:val="32"/>
          <w:rtl/>
          <w:lang w:bidi="fa-IR"/>
        </w:rPr>
        <w:t>ای در بودجه سالیانه کشور ندارد، برای اداره و تامین زیرساخت</w:t>
      </w:r>
      <w:r w:rsidRPr="00093430">
        <w:rPr>
          <w:rFonts w:cs="B Mitra"/>
          <w:sz w:val="32"/>
          <w:szCs w:val="32"/>
          <w:rtl/>
          <w:lang w:bidi="fa-IR"/>
        </w:rPr>
        <w:softHyphen/>
      </w:r>
      <w:r w:rsidRPr="00093430">
        <w:rPr>
          <w:rFonts w:cs="B Mitra" w:hint="cs"/>
          <w:sz w:val="32"/>
          <w:szCs w:val="32"/>
          <w:rtl/>
          <w:lang w:bidi="fa-IR"/>
        </w:rPr>
        <w:t>های مورد نیاز، باید از منابع سرمایه</w:t>
      </w:r>
      <w:r w:rsidRPr="00093430">
        <w:rPr>
          <w:rFonts w:cs="B Mitra"/>
          <w:sz w:val="32"/>
          <w:szCs w:val="32"/>
          <w:rtl/>
          <w:lang w:bidi="fa-IR"/>
        </w:rPr>
        <w:softHyphen/>
      </w:r>
      <w:r w:rsidRPr="00093430">
        <w:rPr>
          <w:rFonts w:cs="B Mitra" w:hint="cs"/>
          <w:sz w:val="32"/>
          <w:szCs w:val="32"/>
          <w:rtl/>
          <w:lang w:bidi="fa-IR"/>
        </w:rPr>
        <w:t>ای برای اموال و دارایی</w:t>
      </w:r>
      <w:r w:rsidRPr="00093430">
        <w:rPr>
          <w:rFonts w:cs="B Mitra"/>
          <w:sz w:val="32"/>
          <w:szCs w:val="32"/>
          <w:rtl/>
          <w:lang w:bidi="fa-IR"/>
        </w:rPr>
        <w:softHyphen/>
      </w:r>
      <w:r w:rsidRPr="00093430">
        <w:rPr>
          <w:rFonts w:cs="B Mitra" w:hint="cs"/>
          <w:sz w:val="32"/>
          <w:szCs w:val="32"/>
          <w:rtl/>
          <w:lang w:bidi="fa-IR"/>
        </w:rPr>
        <w:t>ها و از سود سپرده بانکی برای هزینه</w:t>
      </w:r>
      <w:r w:rsidRPr="00093430">
        <w:rPr>
          <w:rFonts w:cs="B Mitra"/>
          <w:sz w:val="32"/>
          <w:szCs w:val="32"/>
          <w:rtl/>
          <w:lang w:bidi="fa-IR"/>
        </w:rPr>
        <w:softHyphen/>
      </w:r>
      <w:r w:rsidRPr="00093430">
        <w:rPr>
          <w:rFonts w:cs="B Mitra" w:hint="cs"/>
          <w:sz w:val="32"/>
          <w:szCs w:val="32"/>
          <w:rtl/>
          <w:lang w:bidi="fa-IR"/>
        </w:rPr>
        <w:t>های عملیاتی و غیرعملیاتی استفاده نماید. در گزارش دیوان محاسبات اشاره نشده است که با توجه به عدم وجود ردیف هزینه</w:t>
      </w:r>
      <w:r w:rsidRPr="00093430">
        <w:rPr>
          <w:rFonts w:cs="B Mitra"/>
          <w:sz w:val="32"/>
          <w:szCs w:val="32"/>
          <w:rtl/>
          <w:lang w:bidi="fa-IR"/>
        </w:rPr>
        <w:softHyphen/>
      </w:r>
      <w:r w:rsidRPr="00093430">
        <w:rPr>
          <w:rFonts w:cs="B Mitra" w:hint="cs"/>
          <w:sz w:val="32"/>
          <w:szCs w:val="32"/>
          <w:rtl/>
          <w:lang w:bidi="fa-IR"/>
        </w:rPr>
        <w:t>ای صندوق باید به چه نحو اداره می</w:t>
      </w:r>
      <w:r w:rsidRPr="00093430">
        <w:rPr>
          <w:rFonts w:cs="B Mitra"/>
          <w:sz w:val="32"/>
          <w:szCs w:val="32"/>
          <w:rtl/>
          <w:lang w:bidi="fa-IR"/>
        </w:rPr>
        <w:softHyphen/>
      </w:r>
      <w:r w:rsidRPr="00093430">
        <w:rPr>
          <w:rFonts w:cs="B Mitra" w:hint="cs"/>
          <w:sz w:val="32"/>
          <w:szCs w:val="32"/>
          <w:rtl/>
          <w:lang w:bidi="fa-IR"/>
        </w:rPr>
        <w:t>شده و بنابراین به هزینه</w:t>
      </w:r>
      <w:r w:rsidRPr="00093430">
        <w:rPr>
          <w:rFonts w:cs="B Mitra"/>
          <w:sz w:val="32"/>
          <w:szCs w:val="32"/>
          <w:rtl/>
          <w:lang w:bidi="fa-IR"/>
        </w:rPr>
        <w:softHyphen/>
      </w:r>
      <w:r w:rsidRPr="00093430">
        <w:rPr>
          <w:rFonts w:cs="B Mitra" w:hint="cs"/>
          <w:sz w:val="32"/>
          <w:szCs w:val="32"/>
          <w:rtl/>
          <w:lang w:bidi="fa-IR"/>
        </w:rPr>
        <w:t>های اداره صندوق اشاره نشده است. ارقام دارایی و هزینه</w:t>
      </w:r>
      <w:r w:rsidRPr="00093430">
        <w:rPr>
          <w:rFonts w:cs="B Mitra"/>
          <w:sz w:val="32"/>
          <w:szCs w:val="32"/>
          <w:rtl/>
          <w:lang w:bidi="fa-IR"/>
        </w:rPr>
        <w:softHyphen/>
      </w:r>
      <w:r w:rsidRPr="00093430">
        <w:rPr>
          <w:rFonts w:cs="B Mitra" w:hint="cs"/>
          <w:sz w:val="32"/>
          <w:szCs w:val="32"/>
          <w:rtl/>
          <w:lang w:bidi="fa-IR"/>
        </w:rPr>
        <w:t>های صندوق که از رقم سرمایه و سود سپرده</w:t>
      </w:r>
      <w:r w:rsidRPr="00093430">
        <w:rPr>
          <w:rFonts w:cs="B Mitra"/>
          <w:sz w:val="32"/>
          <w:szCs w:val="32"/>
          <w:rtl/>
          <w:lang w:bidi="fa-IR"/>
        </w:rPr>
        <w:softHyphen/>
      </w:r>
      <w:r w:rsidRPr="00093430">
        <w:rPr>
          <w:rFonts w:cs="B Mitra" w:hint="cs"/>
          <w:sz w:val="32"/>
          <w:szCs w:val="32"/>
          <w:rtl/>
          <w:lang w:bidi="fa-IR"/>
        </w:rPr>
        <w:t>ها تامین شده</w:t>
      </w:r>
      <w:r w:rsidRPr="00093430">
        <w:rPr>
          <w:rFonts w:cs="B Mitra"/>
          <w:sz w:val="32"/>
          <w:szCs w:val="32"/>
          <w:rtl/>
          <w:lang w:bidi="fa-IR"/>
        </w:rPr>
        <w:softHyphen/>
      </w:r>
      <w:r w:rsidRPr="00093430">
        <w:rPr>
          <w:rFonts w:cs="B Mitra" w:hint="cs"/>
          <w:sz w:val="32"/>
          <w:szCs w:val="32"/>
          <w:rtl/>
          <w:lang w:bidi="fa-IR"/>
        </w:rPr>
        <w:t>اند، عبارتند از:</w:t>
      </w:r>
    </w:p>
    <w:p w:rsidR="00062084" w:rsidRPr="00093430" w:rsidRDefault="00062084" w:rsidP="00093430">
      <w:pPr>
        <w:numPr>
          <w:ilvl w:val="1"/>
          <w:numId w:val="6"/>
        </w:numPr>
        <w:tabs>
          <w:tab w:val="right" w:pos="1417"/>
        </w:tabs>
        <w:bidi/>
        <w:spacing w:after="0" w:line="360" w:lineRule="auto"/>
        <w:ind w:left="1417"/>
        <w:contextualSpacing/>
        <w:jc w:val="both"/>
        <w:rPr>
          <w:rFonts w:cs="B Mitra"/>
          <w:sz w:val="32"/>
          <w:szCs w:val="32"/>
          <w:lang w:bidi="fa-IR"/>
        </w:rPr>
      </w:pPr>
      <w:r w:rsidRPr="00093430">
        <w:rPr>
          <w:rFonts w:cs="B Mitra" w:hint="cs"/>
          <w:sz w:val="32"/>
          <w:szCs w:val="32"/>
          <w:rtl/>
          <w:lang w:bidi="fa-IR"/>
        </w:rPr>
        <w:t>اموال و دارایی (شامل ساختمان صندوق معادل 4 طبقه از مجتمع شکوفایی)</w:t>
      </w:r>
    </w:p>
    <w:p w:rsidR="00062084" w:rsidRPr="00093430" w:rsidRDefault="00062084" w:rsidP="00093430">
      <w:pPr>
        <w:numPr>
          <w:ilvl w:val="1"/>
          <w:numId w:val="6"/>
        </w:numPr>
        <w:tabs>
          <w:tab w:val="right" w:pos="1417"/>
        </w:tabs>
        <w:bidi/>
        <w:spacing w:after="0" w:line="360" w:lineRule="auto"/>
        <w:ind w:left="1417"/>
        <w:contextualSpacing/>
        <w:jc w:val="both"/>
        <w:rPr>
          <w:rFonts w:cs="B Mitra"/>
          <w:sz w:val="32"/>
          <w:szCs w:val="32"/>
          <w:lang w:bidi="fa-IR"/>
        </w:rPr>
      </w:pPr>
      <w:r w:rsidRPr="00093430">
        <w:rPr>
          <w:rFonts w:cs="B Mitra" w:hint="cs"/>
          <w:sz w:val="32"/>
          <w:szCs w:val="32"/>
          <w:rtl/>
          <w:lang w:bidi="fa-IR"/>
        </w:rPr>
        <w:t>هزینه</w:t>
      </w:r>
      <w:r w:rsidRPr="00093430">
        <w:rPr>
          <w:rFonts w:cs="B Mitra"/>
          <w:sz w:val="32"/>
          <w:szCs w:val="32"/>
          <w:rtl/>
          <w:lang w:bidi="fa-IR"/>
        </w:rPr>
        <w:softHyphen/>
      </w:r>
      <w:r w:rsidRPr="00093430">
        <w:rPr>
          <w:rFonts w:cs="B Mitra" w:hint="cs"/>
          <w:sz w:val="32"/>
          <w:szCs w:val="32"/>
          <w:rtl/>
          <w:lang w:bidi="fa-IR"/>
        </w:rPr>
        <w:t>های عملیاتی</w:t>
      </w:r>
    </w:p>
    <w:p w:rsidR="00062084" w:rsidRPr="00093430" w:rsidRDefault="00062084" w:rsidP="00093430">
      <w:pPr>
        <w:numPr>
          <w:ilvl w:val="1"/>
          <w:numId w:val="6"/>
        </w:numPr>
        <w:tabs>
          <w:tab w:val="right" w:pos="1417"/>
        </w:tabs>
        <w:bidi/>
        <w:spacing w:after="0" w:line="360" w:lineRule="auto"/>
        <w:ind w:left="1417"/>
        <w:contextualSpacing/>
        <w:jc w:val="both"/>
        <w:rPr>
          <w:rFonts w:cs="B Mitra"/>
          <w:sz w:val="32"/>
          <w:szCs w:val="32"/>
          <w:lang w:bidi="fa-IR"/>
        </w:rPr>
      </w:pPr>
      <w:r w:rsidRPr="00093430">
        <w:rPr>
          <w:rFonts w:cs="B Mitra" w:hint="cs"/>
          <w:sz w:val="32"/>
          <w:szCs w:val="32"/>
          <w:rtl/>
          <w:lang w:bidi="fa-IR"/>
        </w:rPr>
        <w:t>هزینه</w:t>
      </w:r>
      <w:r w:rsidRPr="00093430">
        <w:rPr>
          <w:rFonts w:cs="B Mitra"/>
          <w:sz w:val="32"/>
          <w:szCs w:val="32"/>
          <w:rtl/>
          <w:lang w:bidi="fa-IR"/>
        </w:rPr>
        <w:softHyphen/>
      </w:r>
      <w:r w:rsidRPr="00093430">
        <w:rPr>
          <w:rFonts w:cs="B Mitra" w:hint="cs"/>
          <w:sz w:val="32"/>
          <w:szCs w:val="32"/>
          <w:rtl/>
          <w:lang w:bidi="fa-IR"/>
        </w:rPr>
        <w:t>های غیرعملیاتی</w:t>
      </w:r>
    </w:p>
    <w:p w:rsidR="00062084" w:rsidRPr="00093430" w:rsidRDefault="00062084" w:rsidP="00093430">
      <w:pPr>
        <w:bidi/>
        <w:spacing w:after="0" w:line="360" w:lineRule="auto"/>
        <w:jc w:val="both"/>
        <w:rPr>
          <w:rFonts w:ascii="Calibri" w:eastAsia="Calibri" w:hAnsi="Calibri" w:cs="B Mitra"/>
          <w:b/>
          <w:bCs/>
          <w:sz w:val="16"/>
          <w:szCs w:val="16"/>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عدم توجه به راهکار جایگزین سپرده</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گذاری</w:t>
      </w:r>
    </w:p>
    <w:p w:rsidR="00062084" w:rsidRPr="00093430" w:rsidRDefault="005C0204" w:rsidP="005C0204">
      <w:pPr>
        <w:bidi/>
        <w:spacing w:after="0" w:line="360" w:lineRule="auto"/>
        <w:jc w:val="both"/>
        <w:rPr>
          <w:rFonts w:cs="B Mitra"/>
          <w:sz w:val="32"/>
          <w:szCs w:val="32"/>
          <w:lang w:bidi="fa-IR"/>
        </w:rPr>
      </w:pPr>
      <w:r>
        <w:rPr>
          <w:rFonts w:cs="B Mitra" w:hint="cs"/>
          <w:sz w:val="32"/>
          <w:szCs w:val="32"/>
          <w:rtl/>
          <w:lang w:bidi="fa-IR"/>
        </w:rPr>
        <w:t>منابع مالی</w:t>
      </w:r>
      <w:r w:rsidR="00062084" w:rsidRPr="00093430">
        <w:rPr>
          <w:rFonts w:cs="B Mitra" w:hint="cs"/>
          <w:sz w:val="32"/>
          <w:szCs w:val="32"/>
          <w:rtl/>
          <w:lang w:bidi="fa-IR"/>
        </w:rPr>
        <w:t xml:space="preserve"> صندوق را که نمی</w:t>
      </w:r>
      <w:r w:rsidR="00062084" w:rsidRPr="00093430">
        <w:rPr>
          <w:rFonts w:cs="B Mitra"/>
          <w:sz w:val="32"/>
          <w:szCs w:val="32"/>
          <w:rtl/>
          <w:lang w:bidi="fa-IR"/>
        </w:rPr>
        <w:softHyphen/>
      </w:r>
      <w:r w:rsidR="00062084" w:rsidRPr="00093430">
        <w:rPr>
          <w:rFonts w:cs="B Mitra" w:hint="cs"/>
          <w:sz w:val="32"/>
          <w:szCs w:val="32"/>
          <w:rtl/>
          <w:lang w:bidi="fa-IR"/>
        </w:rPr>
        <w:t>توان در گاوصندوق نگهداری کرد</w:t>
      </w:r>
      <w:r>
        <w:rPr>
          <w:rFonts w:cs="B Mitra" w:hint="cs"/>
          <w:sz w:val="32"/>
          <w:szCs w:val="32"/>
          <w:rtl/>
          <w:lang w:bidi="fa-IR"/>
        </w:rPr>
        <w:t>،</w:t>
      </w:r>
      <w:r w:rsidR="00062084" w:rsidRPr="00093430">
        <w:rPr>
          <w:rFonts w:cs="B Mitra" w:hint="cs"/>
          <w:sz w:val="32"/>
          <w:szCs w:val="32"/>
          <w:rtl/>
          <w:lang w:bidi="fa-IR"/>
        </w:rPr>
        <w:t xml:space="preserve"> بلکه باید در بانک گذاشت و در حالی که می</w:t>
      </w:r>
      <w:r w:rsidR="00062084" w:rsidRPr="00093430">
        <w:rPr>
          <w:rFonts w:cs="B Mitra"/>
          <w:sz w:val="32"/>
          <w:szCs w:val="32"/>
          <w:rtl/>
          <w:lang w:bidi="fa-IR"/>
        </w:rPr>
        <w:softHyphen/>
      </w:r>
      <w:r w:rsidR="00062084" w:rsidRPr="00093430">
        <w:rPr>
          <w:rFonts w:cs="B Mitra" w:hint="cs"/>
          <w:sz w:val="32"/>
          <w:szCs w:val="32"/>
          <w:rtl/>
          <w:lang w:bidi="fa-IR"/>
        </w:rPr>
        <w:t>توان طبق اساسنامه سود بانکی گرفت و به سرمایه صندوق اضافه کرد و تنها راه تسهیلات دادن در غیاب ردیف بودجه جاری می</w:t>
      </w:r>
      <w:r w:rsidR="00062084" w:rsidRPr="00093430">
        <w:rPr>
          <w:rFonts w:cs="B Mitra"/>
          <w:sz w:val="32"/>
          <w:szCs w:val="32"/>
          <w:rtl/>
          <w:lang w:bidi="fa-IR"/>
        </w:rPr>
        <w:softHyphen/>
      </w:r>
      <w:r w:rsidR="00062084" w:rsidRPr="00093430">
        <w:rPr>
          <w:rFonts w:cs="B Mitra" w:hint="cs"/>
          <w:sz w:val="32"/>
          <w:szCs w:val="32"/>
          <w:rtl/>
          <w:lang w:bidi="fa-IR"/>
        </w:rPr>
        <w:t>باشد؛ طبعاً باید سود گرفت و علاوه بر آن با تعامل با بانک</w:t>
      </w:r>
      <w:r w:rsidR="00062084" w:rsidRPr="00093430">
        <w:rPr>
          <w:rFonts w:cs="B Mitra"/>
          <w:sz w:val="32"/>
          <w:szCs w:val="32"/>
          <w:rtl/>
          <w:lang w:bidi="fa-IR"/>
        </w:rPr>
        <w:softHyphen/>
      </w:r>
      <w:r w:rsidR="00062084" w:rsidRPr="00093430">
        <w:rPr>
          <w:rFonts w:cs="B Mitra" w:hint="cs"/>
          <w:sz w:val="32"/>
          <w:szCs w:val="32"/>
          <w:rtl/>
          <w:lang w:bidi="fa-IR"/>
        </w:rPr>
        <w:t xml:space="preserve">ها منابعی را از خود </w:t>
      </w:r>
      <w:r w:rsidR="00062084" w:rsidRPr="00093430">
        <w:rPr>
          <w:rFonts w:cs="B Mitra" w:hint="cs"/>
          <w:sz w:val="32"/>
          <w:szCs w:val="32"/>
          <w:rtl/>
          <w:lang w:bidi="fa-IR"/>
        </w:rPr>
        <w:lastRenderedPageBreak/>
        <w:t>بانک</w:t>
      </w:r>
      <w:r w:rsidR="00062084" w:rsidRPr="00093430">
        <w:rPr>
          <w:rFonts w:cs="B Mitra"/>
          <w:sz w:val="32"/>
          <w:szCs w:val="32"/>
          <w:rtl/>
          <w:lang w:bidi="fa-IR"/>
        </w:rPr>
        <w:softHyphen/>
      </w:r>
      <w:r w:rsidR="00062084" w:rsidRPr="00093430">
        <w:rPr>
          <w:rFonts w:cs="B Mitra" w:hint="cs"/>
          <w:sz w:val="32"/>
          <w:szCs w:val="32"/>
          <w:rtl/>
          <w:lang w:bidi="fa-IR"/>
        </w:rPr>
        <w:t>ها برای شرکت</w:t>
      </w:r>
      <w:r w:rsidR="00062084" w:rsidRPr="00093430">
        <w:rPr>
          <w:rFonts w:cs="B Mitra"/>
          <w:sz w:val="32"/>
          <w:szCs w:val="32"/>
          <w:rtl/>
          <w:lang w:bidi="fa-IR"/>
        </w:rPr>
        <w:softHyphen/>
      </w:r>
      <w:r w:rsidR="00062084" w:rsidRPr="00093430">
        <w:rPr>
          <w:rFonts w:cs="B Mitra" w:hint="cs"/>
          <w:sz w:val="32"/>
          <w:szCs w:val="32"/>
          <w:rtl/>
          <w:lang w:bidi="fa-IR"/>
        </w:rPr>
        <w:t>های دانش</w:t>
      </w:r>
      <w:r w:rsidR="00062084" w:rsidRPr="00093430">
        <w:rPr>
          <w:rFonts w:cs="B Mitra"/>
          <w:sz w:val="32"/>
          <w:szCs w:val="32"/>
          <w:rtl/>
          <w:lang w:bidi="fa-IR"/>
        </w:rPr>
        <w:softHyphen/>
      </w:r>
      <w:r w:rsidR="00062084" w:rsidRPr="00093430">
        <w:rPr>
          <w:rFonts w:cs="B Mitra" w:hint="cs"/>
          <w:sz w:val="32"/>
          <w:szCs w:val="32"/>
          <w:rtl/>
          <w:lang w:bidi="fa-IR"/>
        </w:rPr>
        <w:t>بنیان جذب کرد که تاکنون 1200 میلیارد تومان ظرفیت ایجاد شده و 266 میلیارد تومان استفاده شده است.</w:t>
      </w:r>
    </w:p>
    <w:p w:rsidR="00062084" w:rsidRPr="00093430" w:rsidRDefault="00062084" w:rsidP="00093430">
      <w:pPr>
        <w:numPr>
          <w:ilvl w:val="0"/>
          <w:numId w:val="4"/>
        </w:numPr>
        <w:bidi/>
        <w:spacing w:after="0" w:line="360" w:lineRule="auto"/>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جمع</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بندی مالی</w:t>
      </w:r>
    </w:p>
    <w:p w:rsidR="00062084" w:rsidRPr="00093430" w:rsidRDefault="00062084" w:rsidP="00307464">
      <w:pPr>
        <w:bidi/>
        <w:spacing w:after="0" w:line="360" w:lineRule="auto"/>
        <w:jc w:val="both"/>
        <w:rPr>
          <w:rFonts w:cs="B Mitra"/>
          <w:sz w:val="32"/>
          <w:szCs w:val="32"/>
          <w:lang w:bidi="fa-IR"/>
        </w:rPr>
      </w:pPr>
      <w:r w:rsidRPr="00093430">
        <w:rPr>
          <w:rFonts w:cs="B Mitra" w:hint="cs"/>
          <w:sz w:val="32"/>
          <w:szCs w:val="32"/>
          <w:rtl/>
          <w:lang w:bidi="fa-IR"/>
        </w:rPr>
        <w:t>از مبلغ 2033 میلیارد تومان تا آن زمان 1557 میلیارد تومان (758 پرداختی و 799 تعهدات) جمع مصوبات و دیگر هزینه</w:t>
      </w:r>
      <w:r w:rsidRPr="00093430">
        <w:rPr>
          <w:rFonts w:cs="B Mitra"/>
          <w:sz w:val="32"/>
          <w:szCs w:val="32"/>
          <w:rtl/>
          <w:lang w:bidi="fa-IR"/>
        </w:rPr>
        <w:softHyphen/>
      </w:r>
      <w:r w:rsidRPr="00093430">
        <w:rPr>
          <w:rFonts w:cs="B Mitra" w:hint="cs"/>
          <w:sz w:val="32"/>
          <w:szCs w:val="32"/>
          <w:rtl/>
          <w:lang w:bidi="fa-IR"/>
        </w:rPr>
        <w:t>ها و زیرساخت</w:t>
      </w:r>
      <w:r w:rsidRPr="00093430">
        <w:rPr>
          <w:rFonts w:cs="B Mitra"/>
          <w:sz w:val="32"/>
          <w:szCs w:val="32"/>
          <w:rtl/>
          <w:lang w:bidi="fa-IR"/>
        </w:rPr>
        <w:softHyphen/>
      </w:r>
      <w:r w:rsidRPr="00093430">
        <w:rPr>
          <w:rFonts w:cs="B Mitra" w:hint="cs"/>
          <w:sz w:val="32"/>
          <w:szCs w:val="32"/>
          <w:rtl/>
          <w:lang w:bidi="fa-IR"/>
        </w:rPr>
        <w:t>ها بوده است. بنابراین 109</w:t>
      </w:r>
      <w:r w:rsidR="00307464">
        <w:rPr>
          <w:rFonts w:cs="B Mitra" w:hint="cs"/>
          <w:sz w:val="32"/>
          <w:szCs w:val="32"/>
          <w:rtl/>
          <w:lang w:bidi="fa-IR"/>
        </w:rPr>
        <w:t>%</w:t>
      </w:r>
      <w:r w:rsidRPr="00093430">
        <w:rPr>
          <w:rFonts w:cs="B Mitra" w:hint="cs"/>
          <w:sz w:val="32"/>
          <w:szCs w:val="32"/>
          <w:rtl/>
          <w:lang w:bidi="fa-IR"/>
        </w:rPr>
        <w:t xml:space="preserve"> اعتبار در اختیار، از محل صندوق توسعه ملی و نیز سود سپرده</w:t>
      </w:r>
      <w:r w:rsidRPr="00093430">
        <w:rPr>
          <w:rFonts w:cs="B Mitra"/>
          <w:sz w:val="32"/>
          <w:szCs w:val="32"/>
          <w:rtl/>
          <w:lang w:bidi="fa-IR"/>
        </w:rPr>
        <w:softHyphen/>
      </w:r>
      <w:r w:rsidRPr="00093430">
        <w:rPr>
          <w:rFonts w:cs="B Mitra" w:hint="cs"/>
          <w:sz w:val="32"/>
          <w:szCs w:val="32"/>
          <w:rtl/>
          <w:lang w:bidi="fa-IR"/>
        </w:rPr>
        <w:t>های بانکی اختصاص یافته و استفاده شده است و 25% اشتباه است و علاوه بر آن 1200 میلیارد تومان ظرفیت از منابع بانکی اضافه شده که 266 میلیارد تومان آن پرداخت صورت گرفته است.</w:t>
      </w:r>
    </w:p>
    <w:p w:rsidR="00062084" w:rsidRPr="00093430" w:rsidRDefault="00062084" w:rsidP="00093430">
      <w:pPr>
        <w:bidi/>
        <w:spacing w:after="0" w:line="360" w:lineRule="auto"/>
        <w:jc w:val="both"/>
        <w:rPr>
          <w:rFonts w:ascii="Calibri" w:eastAsia="Calibri" w:hAnsi="Calibri" w:cs="B Mitra"/>
          <w:b/>
          <w:bCs/>
          <w:sz w:val="16"/>
          <w:szCs w:val="16"/>
          <w:rtl/>
          <w:lang w:bidi="fa-IR"/>
        </w:rPr>
      </w:pPr>
    </w:p>
    <w:p w:rsidR="00062084" w:rsidRPr="00093430" w:rsidRDefault="00062084" w:rsidP="00093430">
      <w:pPr>
        <w:bidi/>
        <w:spacing w:after="0" w:line="360" w:lineRule="auto"/>
        <w:jc w:val="both"/>
        <w:rPr>
          <w:rFonts w:ascii="Calibri" w:eastAsia="Calibri" w:hAnsi="Calibri" w:cs="B Mitra"/>
          <w:b/>
          <w:bCs/>
          <w:sz w:val="16"/>
          <w:szCs w:val="16"/>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sz w:val="26"/>
          <w:szCs w:val="26"/>
          <w:lang w:bidi="fa-IR"/>
        </w:rPr>
      </w:pPr>
      <w:r w:rsidRPr="00093430">
        <w:rPr>
          <w:rFonts w:ascii="Calibri" w:eastAsia="Calibri" w:hAnsi="Calibri" w:cs="B Mitra" w:hint="cs"/>
          <w:b/>
          <w:bCs/>
          <w:sz w:val="26"/>
          <w:szCs w:val="26"/>
          <w:rtl/>
          <w:lang w:bidi="fa-IR"/>
        </w:rPr>
        <w:t>عدم توجه به آمار واقعی پرداخت و تعهدات</w:t>
      </w:r>
    </w:p>
    <w:p w:rsidR="00062084" w:rsidRPr="00093430" w:rsidRDefault="00062084" w:rsidP="00093430">
      <w:pPr>
        <w:bidi/>
        <w:spacing w:after="0" w:line="360" w:lineRule="auto"/>
        <w:jc w:val="both"/>
        <w:rPr>
          <w:rFonts w:cs="B Mitra"/>
          <w:sz w:val="32"/>
          <w:szCs w:val="32"/>
          <w:lang w:bidi="fa-IR"/>
        </w:rPr>
      </w:pPr>
      <w:r w:rsidRPr="00093430">
        <w:rPr>
          <w:rFonts w:cs="B Mitra" w:hint="cs"/>
          <w:sz w:val="32"/>
          <w:szCs w:val="32"/>
          <w:rtl/>
          <w:lang w:bidi="fa-IR"/>
        </w:rPr>
        <w:t>در مقابل مبلغ 1433 میلیارد تومان دریافتی سرمایه تا اسفند 95، مبلغ 1557 میلیارد تومان به شرح زیر به شرکت</w:t>
      </w:r>
      <w:r w:rsidRPr="00093430">
        <w:rPr>
          <w:rFonts w:cs="B Mitra"/>
          <w:sz w:val="32"/>
          <w:szCs w:val="32"/>
          <w:rtl/>
          <w:lang w:bidi="fa-IR"/>
        </w:rPr>
        <w:softHyphen/>
      </w:r>
      <w:r w:rsidRPr="00093430">
        <w:rPr>
          <w:rFonts w:cs="B Mitra" w:hint="cs"/>
          <w:sz w:val="32"/>
          <w:szCs w:val="32"/>
          <w:rtl/>
          <w:lang w:bidi="fa-IR"/>
        </w:rPr>
        <w:t>های دانش</w:t>
      </w:r>
      <w:r w:rsidRPr="00093430">
        <w:rPr>
          <w:rFonts w:cs="B Mitra"/>
          <w:sz w:val="32"/>
          <w:szCs w:val="32"/>
          <w:rtl/>
          <w:lang w:bidi="fa-IR"/>
        </w:rPr>
        <w:softHyphen/>
      </w:r>
      <w:r w:rsidRPr="00093430">
        <w:rPr>
          <w:rFonts w:cs="B Mitra" w:hint="cs"/>
          <w:sz w:val="32"/>
          <w:szCs w:val="32"/>
          <w:rtl/>
          <w:lang w:bidi="fa-IR"/>
        </w:rPr>
        <w:t>بنیان پرداخت و یا تعهد پرداخت شده است. این رقم با توجه به پیش</w:t>
      </w:r>
      <w:r w:rsidRPr="00093430">
        <w:rPr>
          <w:rFonts w:cs="B Mitra"/>
          <w:sz w:val="32"/>
          <w:szCs w:val="32"/>
          <w:rtl/>
          <w:lang w:bidi="fa-IR"/>
        </w:rPr>
        <w:softHyphen/>
      </w:r>
      <w:r w:rsidRPr="00093430">
        <w:rPr>
          <w:rFonts w:cs="B Mitra" w:hint="cs"/>
          <w:sz w:val="32"/>
          <w:szCs w:val="32"/>
          <w:rtl/>
          <w:lang w:bidi="fa-IR"/>
        </w:rPr>
        <w:t>بینی دریافت بخش دیگری از سرمایه صندوق در سال 95 (که در اسفند محقق شد) و همچنین سود سپرده</w:t>
      </w:r>
      <w:r w:rsidRPr="00093430">
        <w:rPr>
          <w:rFonts w:cs="B Mitra"/>
          <w:sz w:val="32"/>
          <w:szCs w:val="32"/>
          <w:rtl/>
          <w:lang w:bidi="fa-IR"/>
        </w:rPr>
        <w:softHyphen/>
      </w:r>
      <w:r w:rsidRPr="00093430">
        <w:rPr>
          <w:rFonts w:cs="B Mitra" w:hint="cs"/>
          <w:sz w:val="32"/>
          <w:szCs w:val="32"/>
          <w:rtl/>
          <w:lang w:bidi="fa-IR"/>
        </w:rPr>
        <w:t>های بانکی، کاملاً توجیه پذیر بوده و نشان می</w:t>
      </w:r>
      <w:r w:rsidRPr="00093430">
        <w:rPr>
          <w:rFonts w:cs="B Mitra"/>
          <w:sz w:val="32"/>
          <w:szCs w:val="32"/>
          <w:rtl/>
          <w:lang w:bidi="fa-IR"/>
        </w:rPr>
        <w:softHyphen/>
      </w:r>
      <w:r w:rsidRPr="00093430">
        <w:rPr>
          <w:rFonts w:cs="B Mitra" w:hint="cs"/>
          <w:sz w:val="32"/>
          <w:szCs w:val="32"/>
          <w:rtl/>
          <w:lang w:bidi="fa-IR"/>
        </w:rPr>
        <w:t>دهد همکاران محترم دیوان محاسبات ارقام پرداختی و تعهدی را به صورت کامل لحاظ ننموده</w:t>
      </w:r>
      <w:r w:rsidRPr="00093430">
        <w:rPr>
          <w:rFonts w:cs="B Mitra"/>
          <w:sz w:val="32"/>
          <w:szCs w:val="32"/>
          <w:rtl/>
          <w:lang w:bidi="fa-IR"/>
        </w:rPr>
        <w:softHyphen/>
      </w:r>
      <w:r w:rsidRPr="00093430">
        <w:rPr>
          <w:rFonts w:cs="B Mitra" w:hint="cs"/>
          <w:sz w:val="32"/>
          <w:szCs w:val="32"/>
          <w:rtl/>
          <w:lang w:bidi="fa-IR"/>
        </w:rPr>
        <w:t>اند.</w:t>
      </w:r>
    </w:p>
    <w:p w:rsidR="00062084" w:rsidRPr="00093430" w:rsidRDefault="00062084" w:rsidP="00093430">
      <w:pPr>
        <w:numPr>
          <w:ilvl w:val="1"/>
          <w:numId w:val="7"/>
        </w:numPr>
        <w:bidi/>
        <w:spacing w:after="0" w:line="360" w:lineRule="auto"/>
        <w:ind w:left="1417"/>
        <w:contextualSpacing/>
        <w:jc w:val="both"/>
        <w:rPr>
          <w:rFonts w:cs="B Mitra"/>
          <w:sz w:val="32"/>
          <w:szCs w:val="32"/>
          <w:lang w:bidi="fa-IR"/>
        </w:rPr>
      </w:pPr>
      <w:r w:rsidRPr="00093430">
        <w:rPr>
          <w:rFonts w:cs="B Mitra" w:hint="cs"/>
          <w:sz w:val="32"/>
          <w:szCs w:val="32"/>
          <w:rtl/>
          <w:lang w:bidi="fa-IR"/>
        </w:rPr>
        <w:t xml:space="preserve">پرداخت بابت مصوبات صندوق: 758 میلیارد تومان </w:t>
      </w:r>
    </w:p>
    <w:p w:rsidR="00062084" w:rsidRPr="00093430" w:rsidRDefault="00062084" w:rsidP="00093430">
      <w:pPr>
        <w:numPr>
          <w:ilvl w:val="1"/>
          <w:numId w:val="7"/>
        </w:numPr>
        <w:bidi/>
        <w:spacing w:after="0" w:line="360" w:lineRule="auto"/>
        <w:ind w:left="1417"/>
        <w:contextualSpacing/>
        <w:jc w:val="both"/>
        <w:rPr>
          <w:rFonts w:cs="B Mitra"/>
          <w:sz w:val="32"/>
          <w:szCs w:val="32"/>
          <w:lang w:bidi="fa-IR"/>
        </w:rPr>
      </w:pPr>
      <w:r w:rsidRPr="00093430">
        <w:rPr>
          <w:rFonts w:cs="B Mitra" w:hint="cs"/>
          <w:sz w:val="32"/>
          <w:szCs w:val="32"/>
          <w:rtl/>
          <w:lang w:bidi="fa-IR"/>
        </w:rPr>
        <w:t xml:space="preserve">تعهد پرداخت بابت تعهدات تسهیلات مصوب 599 میلیارد تومان </w:t>
      </w:r>
    </w:p>
    <w:p w:rsidR="00062084" w:rsidRPr="00093430" w:rsidRDefault="00062084" w:rsidP="00093430">
      <w:pPr>
        <w:numPr>
          <w:ilvl w:val="1"/>
          <w:numId w:val="7"/>
        </w:numPr>
        <w:bidi/>
        <w:spacing w:after="0" w:line="360" w:lineRule="auto"/>
        <w:ind w:left="1417"/>
        <w:contextualSpacing/>
        <w:jc w:val="both"/>
        <w:rPr>
          <w:rFonts w:cs="B Mitra"/>
          <w:sz w:val="32"/>
          <w:szCs w:val="32"/>
          <w:lang w:bidi="fa-IR"/>
        </w:rPr>
      </w:pPr>
      <w:r w:rsidRPr="00093430">
        <w:rPr>
          <w:rFonts w:cs="B Mitra" w:hint="cs"/>
          <w:sz w:val="32"/>
          <w:szCs w:val="32"/>
          <w:rtl/>
          <w:lang w:bidi="fa-IR"/>
        </w:rPr>
        <w:t xml:space="preserve">تعهد پرداخت بابت سایر خدمات مصوب صندوق 200 میلیارد تومان </w:t>
      </w:r>
    </w:p>
    <w:p w:rsidR="00062084" w:rsidRPr="00E172AE" w:rsidRDefault="00062084" w:rsidP="00093430">
      <w:pPr>
        <w:bidi/>
        <w:spacing w:after="0" w:line="360" w:lineRule="auto"/>
        <w:jc w:val="both"/>
        <w:rPr>
          <w:rFonts w:cs="B Mitra"/>
          <w:sz w:val="16"/>
          <w:szCs w:val="16"/>
          <w:lang w:bidi="fa-IR"/>
        </w:rPr>
      </w:pPr>
    </w:p>
    <w:p w:rsidR="00062084" w:rsidRPr="00093430" w:rsidRDefault="00062084" w:rsidP="00093430">
      <w:pPr>
        <w:bidi/>
        <w:spacing w:after="0" w:line="360" w:lineRule="auto"/>
        <w:jc w:val="both"/>
        <w:rPr>
          <w:rFonts w:cs="B Mitra"/>
          <w:sz w:val="32"/>
          <w:szCs w:val="32"/>
          <w:rtl/>
          <w:lang w:bidi="fa-IR"/>
        </w:rPr>
      </w:pPr>
      <w:r w:rsidRPr="00093430">
        <w:rPr>
          <w:rFonts w:cs="B Mitra" w:hint="cs"/>
          <w:sz w:val="32"/>
          <w:szCs w:val="32"/>
          <w:rtl/>
          <w:lang w:bidi="fa-IR"/>
        </w:rPr>
        <w:t>سرمایه صندوق بعنوان تأمین مالی طرح</w:t>
      </w:r>
      <w:r w:rsidRPr="00093430">
        <w:rPr>
          <w:rFonts w:cs="B Mitra"/>
          <w:sz w:val="32"/>
          <w:szCs w:val="32"/>
          <w:rtl/>
          <w:lang w:bidi="fa-IR"/>
        </w:rPr>
        <w:softHyphen/>
      </w:r>
      <w:r w:rsidRPr="00093430">
        <w:rPr>
          <w:rFonts w:cs="B Mitra" w:hint="cs"/>
          <w:sz w:val="32"/>
          <w:szCs w:val="32"/>
          <w:rtl/>
          <w:lang w:bidi="fa-IR"/>
        </w:rPr>
        <w:t>های دانش</w:t>
      </w:r>
      <w:r w:rsidRPr="00093430">
        <w:rPr>
          <w:rFonts w:cs="B Mitra"/>
          <w:sz w:val="32"/>
          <w:szCs w:val="32"/>
          <w:rtl/>
          <w:lang w:bidi="fa-IR"/>
        </w:rPr>
        <w:softHyphen/>
      </w:r>
      <w:r w:rsidRPr="00093430">
        <w:rPr>
          <w:rFonts w:cs="B Mitra" w:hint="cs"/>
          <w:sz w:val="32"/>
          <w:szCs w:val="32"/>
          <w:rtl/>
          <w:lang w:bidi="fa-IR"/>
        </w:rPr>
        <w:t>بنیان باید تا سال</w:t>
      </w:r>
      <w:r w:rsidRPr="00093430">
        <w:rPr>
          <w:rFonts w:cs="B Mitra"/>
          <w:sz w:val="32"/>
          <w:szCs w:val="32"/>
          <w:rtl/>
          <w:lang w:bidi="fa-IR"/>
        </w:rPr>
        <w:softHyphen/>
      </w:r>
      <w:r w:rsidRPr="00093430">
        <w:rPr>
          <w:rFonts w:cs="B Mitra" w:hint="cs"/>
          <w:sz w:val="32"/>
          <w:szCs w:val="32"/>
          <w:rtl/>
          <w:lang w:bidi="fa-IR"/>
        </w:rPr>
        <w:t>ها بقا و استمرار داشته باشد و بنابراین نباید در طی چندسال به پایان برسد و باید بصورت چرخشی بین شرکت</w:t>
      </w:r>
      <w:r w:rsidRPr="00093430">
        <w:rPr>
          <w:rFonts w:cs="B Mitra"/>
          <w:sz w:val="32"/>
          <w:szCs w:val="32"/>
          <w:rtl/>
          <w:lang w:bidi="fa-IR"/>
        </w:rPr>
        <w:softHyphen/>
      </w:r>
      <w:r w:rsidRPr="00093430">
        <w:rPr>
          <w:rFonts w:cs="B Mitra" w:hint="cs"/>
          <w:sz w:val="32"/>
          <w:szCs w:val="32"/>
          <w:rtl/>
          <w:lang w:bidi="fa-IR"/>
        </w:rPr>
        <w:t>های دانش</w:t>
      </w:r>
      <w:r w:rsidRPr="00093430">
        <w:rPr>
          <w:rFonts w:cs="B Mitra"/>
          <w:sz w:val="32"/>
          <w:szCs w:val="32"/>
          <w:rtl/>
          <w:lang w:bidi="fa-IR"/>
        </w:rPr>
        <w:softHyphen/>
      </w:r>
      <w:r w:rsidRPr="00093430">
        <w:rPr>
          <w:rFonts w:cs="B Mitra" w:hint="cs"/>
          <w:sz w:val="32"/>
          <w:szCs w:val="32"/>
          <w:rtl/>
          <w:lang w:bidi="fa-IR"/>
        </w:rPr>
        <w:t>بنیان تداوم پیدا کند.</w:t>
      </w:r>
    </w:p>
    <w:p w:rsidR="00062084" w:rsidRPr="00093430" w:rsidRDefault="00062084" w:rsidP="00093430">
      <w:pPr>
        <w:bidi/>
        <w:spacing w:after="0" w:line="360" w:lineRule="auto"/>
        <w:jc w:val="both"/>
        <w:rPr>
          <w:rFonts w:cs="B Mitra"/>
          <w:sz w:val="32"/>
          <w:szCs w:val="32"/>
          <w:rtl/>
          <w:lang w:bidi="fa-IR"/>
        </w:rPr>
      </w:pPr>
      <w:r w:rsidRPr="00093430">
        <w:rPr>
          <w:rFonts w:cs="B Mitra" w:hint="cs"/>
          <w:sz w:val="32"/>
          <w:szCs w:val="32"/>
          <w:rtl/>
          <w:lang w:bidi="fa-IR"/>
        </w:rPr>
        <w:lastRenderedPageBreak/>
        <w:t>بنابراین مجموع ارقام مربوط به تعهدات صندوق معادل 799 میلیارد تومان، ارقام تعهدی است که صندوق موظف به نگهداشت تعهد برای آنها بوده و از ارقام سپرده</w:t>
      </w:r>
      <w:r w:rsidRPr="00093430">
        <w:rPr>
          <w:rFonts w:cs="B Mitra"/>
          <w:sz w:val="32"/>
          <w:szCs w:val="32"/>
          <w:rtl/>
          <w:lang w:bidi="fa-IR"/>
        </w:rPr>
        <w:softHyphen/>
      </w:r>
      <w:r w:rsidRPr="00093430">
        <w:rPr>
          <w:rFonts w:cs="B Mitra" w:hint="cs"/>
          <w:sz w:val="32"/>
          <w:szCs w:val="32"/>
          <w:rtl/>
          <w:lang w:bidi="fa-IR"/>
        </w:rPr>
        <w:t>گذاری تعهدی خود به شکل زیر استفاده می</w:t>
      </w:r>
      <w:r w:rsidRPr="00093430">
        <w:rPr>
          <w:rFonts w:cs="B Mitra"/>
          <w:sz w:val="32"/>
          <w:szCs w:val="32"/>
          <w:rtl/>
          <w:lang w:bidi="fa-IR"/>
        </w:rPr>
        <w:softHyphen/>
      </w:r>
      <w:r w:rsidRPr="00093430">
        <w:rPr>
          <w:rFonts w:cs="B Mitra" w:hint="cs"/>
          <w:sz w:val="32"/>
          <w:szCs w:val="32"/>
          <w:rtl/>
          <w:lang w:bidi="fa-IR"/>
        </w:rPr>
        <w:t>نماید:</w:t>
      </w:r>
    </w:p>
    <w:p w:rsidR="00062084" w:rsidRPr="00093430" w:rsidRDefault="00062084" w:rsidP="00093430">
      <w:pPr>
        <w:numPr>
          <w:ilvl w:val="0"/>
          <w:numId w:val="5"/>
        </w:numPr>
        <w:bidi/>
        <w:spacing w:after="0" w:line="360" w:lineRule="auto"/>
        <w:ind w:left="992"/>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اخذ سود بانکی و افزودن به قدرت مالی صندوق وفق بند 4 و 5 مادّه 5 اساسنامه</w:t>
      </w:r>
    </w:p>
    <w:p w:rsidR="00062084" w:rsidRPr="00093430" w:rsidRDefault="00062084" w:rsidP="00093430">
      <w:pPr>
        <w:numPr>
          <w:ilvl w:val="0"/>
          <w:numId w:val="5"/>
        </w:numPr>
        <w:bidi/>
        <w:spacing w:after="0" w:line="360" w:lineRule="auto"/>
        <w:ind w:left="992"/>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اهرمی کردن منابع صندوق نزد بانک</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 xml:space="preserve">ها و استفاده از ظرفیت مالی آنها طبق قانون و اسناد بالادست </w:t>
      </w:r>
    </w:p>
    <w:p w:rsidR="00062084" w:rsidRPr="00093430" w:rsidRDefault="00062084" w:rsidP="00093430">
      <w:pPr>
        <w:numPr>
          <w:ilvl w:val="0"/>
          <w:numId w:val="5"/>
        </w:numPr>
        <w:bidi/>
        <w:spacing w:after="0" w:line="360" w:lineRule="auto"/>
        <w:ind w:left="992"/>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حفظ منابع مالی (به غیر از نگهداشت به صورت نقد در صندوق)</w:t>
      </w:r>
    </w:p>
    <w:p w:rsidR="00062084" w:rsidRPr="00093430" w:rsidRDefault="00062084" w:rsidP="00093430">
      <w:pPr>
        <w:bidi/>
        <w:spacing w:after="0" w:line="360" w:lineRule="auto"/>
        <w:jc w:val="both"/>
        <w:rPr>
          <w:rFonts w:ascii="Calibri" w:eastAsia="Calibri" w:hAnsi="Calibri" w:cs="B Mitra"/>
          <w:b/>
          <w:bCs/>
          <w:sz w:val="16"/>
          <w:szCs w:val="16"/>
          <w:rtl/>
          <w:lang w:bidi="fa-IR"/>
        </w:rPr>
      </w:pPr>
    </w:p>
    <w:p w:rsidR="00062084" w:rsidRPr="00093430" w:rsidRDefault="00062084" w:rsidP="00093430">
      <w:pPr>
        <w:numPr>
          <w:ilvl w:val="0"/>
          <w:numId w:val="4"/>
        </w:numPr>
        <w:bidi/>
        <w:spacing w:after="0" w:line="360" w:lineRule="auto"/>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آمار بخشی از عملکرد بسیار موفق صندوق</w:t>
      </w:r>
    </w:p>
    <w:p w:rsidR="00062084" w:rsidRPr="00093430" w:rsidRDefault="00062084" w:rsidP="00093430">
      <w:pPr>
        <w:bidi/>
        <w:spacing w:after="0" w:line="360" w:lineRule="auto"/>
        <w:jc w:val="both"/>
        <w:rPr>
          <w:rFonts w:cs="B Mitra"/>
          <w:sz w:val="32"/>
          <w:szCs w:val="32"/>
          <w:lang w:bidi="fa-IR"/>
        </w:rPr>
      </w:pPr>
      <w:r w:rsidRPr="00093430">
        <w:rPr>
          <w:rFonts w:cs="B Mitra" w:hint="cs"/>
          <w:sz w:val="32"/>
          <w:szCs w:val="32"/>
          <w:rtl/>
          <w:lang w:bidi="fa-IR"/>
        </w:rPr>
        <w:t>صندوق نوآوری و شکوفایی وفق قانون با حمایت از شرکت</w:t>
      </w:r>
      <w:r w:rsidRPr="00093430">
        <w:rPr>
          <w:rFonts w:cs="B Mitra"/>
          <w:sz w:val="32"/>
          <w:szCs w:val="32"/>
          <w:rtl/>
          <w:lang w:bidi="fa-IR"/>
        </w:rPr>
        <w:softHyphen/>
      </w:r>
      <w:r w:rsidRPr="00093430">
        <w:rPr>
          <w:rFonts w:cs="B Mitra" w:hint="cs"/>
          <w:sz w:val="32"/>
          <w:szCs w:val="32"/>
          <w:rtl/>
          <w:lang w:bidi="fa-IR"/>
        </w:rPr>
        <w:t>های خصوصی و تعاونی دانش</w:t>
      </w:r>
      <w:r w:rsidRPr="00093430">
        <w:rPr>
          <w:rFonts w:cs="B Mitra"/>
          <w:sz w:val="32"/>
          <w:szCs w:val="32"/>
          <w:rtl/>
          <w:lang w:bidi="fa-IR"/>
        </w:rPr>
        <w:softHyphen/>
      </w:r>
      <w:r w:rsidRPr="00093430">
        <w:rPr>
          <w:rFonts w:cs="B Mitra" w:hint="cs"/>
          <w:sz w:val="32"/>
          <w:szCs w:val="32"/>
          <w:rtl/>
          <w:lang w:bidi="fa-IR"/>
        </w:rPr>
        <w:t>بنیان، توانسته است، سه موج بزرگ در کشور راه</w:t>
      </w:r>
      <w:r w:rsidRPr="00093430">
        <w:rPr>
          <w:rFonts w:cs="B Mitra"/>
          <w:sz w:val="32"/>
          <w:szCs w:val="32"/>
          <w:rtl/>
          <w:lang w:bidi="fa-IR"/>
        </w:rPr>
        <w:softHyphen/>
      </w:r>
      <w:r w:rsidRPr="00093430">
        <w:rPr>
          <w:rFonts w:cs="B Mitra" w:hint="cs"/>
          <w:sz w:val="32"/>
          <w:szCs w:val="32"/>
          <w:rtl/>
          <w:lang w:bidi="fa-IR"/>
        </w:rPr>
        <w:t>اندازی نماید:</w:t>
      </w:r>
    </w:p>
    <w:p w:rsidR="00062084" w:rsidRPr="00093430" w:rsidRDefault="00062084" w:rsidP="00093430">
      <w:pPr>
        <w:numPr>
          <w:ilvl w:val="1"/>
          <w:numId w:val="8"/>
        </w:numPr>
        <w:bidi/>
        <w:spacing w:after="0" w:line="360" w:lineRule="auto"/>
        <w:ind w:left="1417"/>
        <w:contextualSpacing/>
        <w:jc w:val="both"/>
        <w:rPr>
          <w:rFonts w:ascii="Calibri" w:eastAsia="Calibri" w:hAnsi="Calibri" w:cs="B Mitra"/>
          <w:sz w:val="26"/>
          <w:szCs w:val="26"/>
          <w:lang w:bidi="fa-IR"/>
        </w:rPr>
      </w:pPr>
      <w:r w:rsidRPr="00093430">
        <w:rPr>
          <w:rFonts w:ascii="Calibri" w:eastAsia="Calibri" w:hAnsi="Calibri" w:cs="B Mitra" w:hint="cs"/>
          <w:b/>
          <w:bCs/>
          <w:sz w:val="26"/>
          <w:szCs w:val="26"/>
          <w:rtl/>
          <w:lang w:bidi="fa-IR"/>
        </w:rPr>
        <w:t>موج</w:t>
      </w:r>
      <w:r w:rsidRPr="00093430">
        <w:rPr>
          <w:rFonts w:ascii="Calibri" w:eastAsia="Calibri" w:hAnsi="Calibri" w:cs="B Mitra" w:hint="cs"/>
          <w:sz w:val="26"/>
          <w:szCs w:val="26"/>
          <w:rtl/>
          <w:lang w:bidi="fa-IR"/>
        </w:rPr>
        <w:t xml:space="preserve"> </w:t>
      </w:r>
      <w:r w:rsidRPr="00093430">
        <w:rPr>
          <w:rFonts w:ascii="Calibri" w:eastAsia="Calibri" w:hAnsi="Calibri" w:cs="B Mitra" w:hint="cs"/>
          <w:b/>
          <w:bCs/>
          <w:sz w:val="26"/>
          <w:szCs w:val="26"/>
          <w:rtl/>
          <w:lang w:bidi="fa-IR"/>
        </w:rPr>
        <w:t>گسترده حمایت</w:t>
      </w:r>
      <w:r w:rsidRPr="00093430">
        <w:rPr>
          <w:rFonts w:ascii="Calibri" w:eastAsia="Calibri" w:hAnsi="Calibri" w:cs="B Mitra" w:hint="cs"/>
          <w:sz w:val="26"/>
          <w:szCs w:val="26"/>
          <w:rtl/>
          <w:lang w:bidi="fa-IR"/>
        </w:rPr>
        <w:t xml:space="preserve"> </w:t>
      </w:r>
      <w:r w:rsidRPr="00093430">
        <w:rPr>
          <w:rFonts w:cs="B Mitra" w:hint="cs"/>
          <w:sz w:val="32"/>
          <w:szCs w:val="32"/>
          <w:rtl/>
          <w:lang w:bidi="fa-IR"/>
        </w:rPr>
        <w:t>از 2500 شرکت</w:t>
      </w:r>
      <w:r w:rsidRPr="00093430">
        <w:rPr>
          <w:rFonts w:cs="B Mitra"/>
          <w:sz w:val="32"/>
          <w:szCs w:val="32"/>
          <w:rtl/>
          <w:lang w:bidi="fa-IR"/>
        </w:rPr>
        <w:softHyphen/>
      </w:r>
      <w:r w:rsidRPr="00093430">
        <w:rPr>
          <w:rFonts w:cs="B Mitra" w:hint="cs"/>
          <w:sz w:val="32"/>
          <w:szCs w:val="32"/>
          <w:rtl/>
          <w:lang w:bidi="fa-IR"/>
        </w:rPr>
        <w:t>های دانش</w:t>
      </w:r>
      <w:r w:rsidRPr="00093430">
        <w:rPr>
          <w:rFonts w:cs="B Mitra"/>
          <w:sz w:val="32"/>
          <w:szCs w:val="32"/>
          <w:rtl/>
          <w:lang w:bidi="fa-IR"/>
        </w:rPr>
        <w:softHyphen/>
      </w:r>
      <w:r w:rsidRPr="00093430">
        <w:rPr>
          <w:rFonts w:cs="B Mitra" w:hint="cs"/>
          <w:sz w:val="32"/>
          <w:szCs w:val="32"/>
          <w:rtl/>
          <w:lang w:bidi="fa-IR"/>
        </w:rPr>
        <w:t>بنیان. تاکنون بیش از 75 درصد از شرکت</w:t>
      </w:r>
      <w:r w:rsidRPr="00093430">
        <w:rPr>
          <w:rFonts w:cs="B Mitra"/>
          <w:sz w:val="32"/>
          <w:szCs w:val="32"/>
          <w:rtl/>
          <w:lang w:bidi="fa-IR"/>
        </w:rPr>
        <w:softHyphen/>
      </w:r>
      <w:r w:rsidRPr="00093430">
        <w:rPr>
          <w:rFonts w:cs="B Mitra" w:hint="cs"/>
          <w:sz w:val="32"/>
          <w:szCs w:val="32"/>
          <w:rtl/>
          <w:lang w:bidi="fa-IR"/>
        </w:rPr>
        <w:t>های دانش</w:t>
      </w:r>
      <w:r w:rsidRPr="00093430">
        <w:rPr>
          <w:rFonts w:cs="B Mitra"/>
          <w:sz w:val="32"/>
          <w:szCs w:val="32"/>
          <w:rtl/>
          <w:lang w:bidi="fa-IR"/>
        </w:rPr>
        <w:softHyphen/>
      </w:r>
      <w:r w:rsidRPr="00093430">
        <w:rPr>
          <w:rFonts w:cs="B Mitra" w:hint="cs"/>
          <w:sz w:val="32"/>
          <w:szCs w:val="32"/>
          <w:rtl/>
          <w:lang w:bidi="fa-IR"/>
        </w:rPr>
        <w:t>بنیان از تسهیلات و خدمات صندوق استفاده کرده</w:t>
      </w:r>
      <w:r w:rsidRPr="00093430">
        <w:rPr>
          <w:rFonts w:cs="B Mitra"/>
          <w:sz w:val="32"/>
          <w:szCs w:val="32"/>
          <w:rtl/>
          <w:lang w:bidi="fa-IR"/>
        </w:rPr>
        <w:softHyphen/>
      </w:r>
      <w:r w:rsidRPr="00093430">
        <w:rPr>
          <w:rFonts w:cs="B Mitra" w:hint="cs"/>
          <w:sz w:val="32"/>
          <w:szCs w:val="32"/>
          <w:rtl/>
          <w:lang w:bidi="fa-IR"/>
        </w:rPr>
        <w:t>اند.</w:t>
      </w:r>
    </w:p>
    <w:p w:rsidR="00062084" w:rsidRPr="00093430" w:rsidRDefault="00062084" w:rsidP="00093430">
      <w:pPr>
        <w:numPr>
          <w:ilvl w:val="1"/>
          <w:numId w:val="8"/>
        </w:numPr>
        <w:bidi/>
        <w:spacing w:after="0" w:line="360" w:lineRule="auto"/>
        <w:ind w:left="1417"/>
        <w:contextualSpacing/>
        <w:jc w:val="both"/>
        <w:rPr>
          <w:rFonts w:ascii="Calibri" w:eastAsia="Calibri" w:hAnsi="Calibri" w:cs="B Mitra"/>
          <w:sz w:val="26"/>
          <w:szCs w:val="26"/>
          <w:lang w:bidi="fa-IR"/>
        </w:rPr>
      </w:pPr>
      <w:r w:rsidRPr="00093430">
        <w:rPr>
          <w:rFonts w:ascii="Calibri" w:eastAsia="Calibri" w:hAnsi="Calibri" w:cs="B Mitra" w:hint="cs"/>
          <w:b/>
          <w:bCs/>
          <w:sz w:val="26"/>
          <w:szCs w:val="26"/>
          <w:rtl/>
          <w:lang w:bidi="fa-IR"/>
        </w:rPr>
        <w:t>موج حمایت از فناوری</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های برتر مورد توجه بخش خصوصی</w:t>
      </w:r>
      <w:r w:rsidRPr="00093430">
        <w:rPr>
          <w:rFonts w:ascii="Calibri" w:eastAsia="Calibri" w:hAnsi="Calibri" w:cs="B Mitra" w:hint="cs"/>
          <w:sz w:val="26"/>
          <w:szCs w:val="26"/>
          <w:rtl/>
          <w:lang w:bidi="fa-IR"/>
        </w:rPr>
        <w:t xml:space="preserve"> </w:t>
      </w:r>
      <w:r w:rsidRPr="00093430">
        <w:rPr>
          <w:rFonts w:cs="B Mitra" w:hint="cs"/>
          <w:sz w:val="32"/>
          <w:szCs w:val="32"/>
          <w:rtl/>
          <w:lang w:bidi="fa-IR"/>
        </w:rPr>
        <w:t>شامل فناوری</w:t>
      </w:r>
      <w:r w:rsidRPr="00093430">
        <w:rPr>
          <w:rFonts w:cs="B Mitra"/>
          <w:sz w:val="32"/>
          <w:szCs w:val="32"/>
          <w:rtl/>
          <w:lang w:bidi="fa-IR"/>
        </w:rPr>
        <w:softHyphen/>
      </w:r>
      <w:r w:rsidRPr="00093430">
        <w:rPr>
          <w:rFonts w:cs="B Mitra" w:hint="cs"/>
          <w:sz w:val="32"/>
          <w:szCs w:val="32"/>
          <w:rtl/>
          <w:lang w:bidi="fa-IR"/>
        </w:rPr>
        <w:t>های زیستی، اطلاعات و نرم</w:t>
      </w:r>
      <w:r w:rsidRPr="00093430">
        <w:rPr>
          <w:rFonts w:cs="B Mitra"/>
          <w:sz w:val="32"/>
          <w:szCs w:val="32"/>
          <w:rtl/>
          <w:lang w:bidi="fa-IR"/>
        </w:rPr>
        <w:softHyphen/>
      </w:r>
      <w:r w:rsidRPr="00093430">
        <w:rPr>
          <w:rFonts w:cs="B Mitra" w:hint="cs"/>
          <w:sz w:val="32"/>
          <w:szCs w:val="32"/>
          <w:rtl/>
          <w:lang w:bidi="fa-IR"/>
        </w:rPr>
        <w:t>افزار و رایانه و سخت</w:t>
      </w:r>
      <w:r w:rsidRPr="00093430">
        <w:rPr>
          <w:rFonts w:cs="B Mitra"/>
          <w:sz w:val="32"/>
          <w:szCs w:val="32"/>
          <w:rtl/>
          <w:lang w:bidi="fa-IR"/>
        </w:rPr>
        <w:softHyphen/>
      </w:r>
      <w:r w:rsidRPr="00093430">
        <w:rPr>
          <w:rFonts w:cs="B Mitra" w:hint="cs"/>
          <w:sz w:val="32"/>
          <w:szCs w:val="32"/>
          <w:rtl/>
          <w:lang w:bidi="fa-IR"/>
        </w:rPr>
        <w:t>افزار و الکترونیک و کنترل</w:t>
      </w:r>
    </w:p>
    <w:p w:rsidR="00062084" w:rsidRPr="00093430" w:rsidRDefault="00062084" w:rsidP="00093430">
      <w:pPr>
        <w:numPr>
          <w:ilvl w:val="1"/>
          <w:numId w:val="8"/>
        </w:numPr>
        <w:bidi/>
        <w:spacing w:after="0" w:line="360" w:lineRule="auto"/>
        <w:ind w:left="1417"/>
        <w:contextualSpacing/>
        <w:jc w:val="both"/>
        <w:rPr>
          <w:rFonts w:ascii="Calibri" w:eastAsia="Calibri" w:hAnsi="Calibri" w:cs="B Mitra"/>
          <w:b/>
          <w:bCs/>
          <w:sz w:val="26"/>
          <w:szCs w:val="26"/>
          <w:lang w:bidi="fa-IR"/>
        </w:rPr>
      </w:pPr>
      <w:r w:rsidRPr="00093430">
        <w:rPr>
          <w:rFonts w:ascii="Calibri" w:eastAsia="Calibri" w:hAnsi="Calibri" w:cs="B Mitra" w:hint="cs"/>
          <w:b/>
          <w:bCs/>
          <w:sz w:val="26"/>
          <w:szCs w:val="26"/>
          <w:rtl/>
          <w:lang w:bidi="fa-IR"/>
        </w:rPr>
        <w:t>موج شبکه</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سازی و فعال</w:t>
      </w:r>
      <w:r w:rsidRPr="00093430">
        <w:rPr>
          <w:rFonts w:ascii="Calibri" w:eastAsia="Calibri" w:hAnsi="Calibri" w:cs="B Mitra"/>
          <w:b/>
          <w:bCs/>
          <w:sz w:val="26"/>
          <w:szCs w:val="26"/>
          <w:rtl/>
          <w:lang w:bidi="fa-IR"/>
        </w:rPr>
        <w:softHyphen/>
      </w:r>
      <w:r w:rsidRPr="00093430">
        <w:rPr>
          <w:rFonts w:ascii="Calibri" w:eastAsia="Calibri" w:hAnsi="Calibri" w:cs="B Mitra" w:hint="cs"/>
          <w:b/>
          <w:bCs/>
          <w:sz w:val="26"/>
          <w:szCs w:val="26"/>
          <w:rtl/>
          <w:lang w:bidi="fa-IR"/>
        </w:rPr>
        <w:t>سازی شبکه همکاران</w:t>
      </w:r>
    </w:p>
    <w:p w:rsidR="00062084" w:rsidRPr="00093430" w:rsidRDefault="00062084" w:rsidP="00093430">
      <w:pPr>
        <w:bidi/>
        <w:spacing w:after="0" w:line="360" w:lineRule="auto"/>
        <w:jc w:val="both"/>
        <w:rPr>
          <w:rFonts w:ascii="Calibri" w:eastAsia="Calibri" w:hAnsi="Calibri" w:cs="B Mitra"/>
          <w:b/>
          <w:bCs/>
          <w:sz w:val="6"/>
          <w:szCs w:val="6"/>
          <w:rtl/>
          <w:lang w:bidi="fa-IR"/>
        </w:rPr>
      </w:pPr>
    </w:p>
    <w:p w:rsidR="00062084" w:rsidRPr="00093430" w:rsidRDefault="00062084" w:rsidP="00093430">
      <w:pPr>
        <w:bidi/>
        <w:spacing w:after="0" w:line="360" w:lineRule="auto"/>
        <w:jc w:val="both"/>
        <w:rPr>
          <w:rFonts w:cs="B Mitra"/>
          <w:sz w:val="32"/>
          <w:szCs w:val="32"/>
          <w:rtl/>
          <w:lang w:bidi="fa-IR"/>
        </w:rPr>
      </w:pPr>
      <w:r w:rsidRPr="00093430">
        <w:rPr>
          <w:rFonts w:cs="B Mitra" w:hint="cs"/>
          <w:sz w:val="32"/>
          <w:szCs w:val="32"/>
          <w:rtl/>
          <w:lang w:bidi="fa-IR"/>
        </w:rPr>
        <w:t>از طرف دیگر از میان 2500 شرکت، تعداد 843 طرح با موفقیت خاتمه یافته</w:t>
      </w:r>
      <w:r w:rsidRPr="00093430">
        <w:rPr>
          <w:rFonts w:cs="B Mitra"/>
          <w:sz w:val="32"/>
          <w:szCs w:val="32"/>
          <w:rtl/>
          <w:lang w:bidi="fa-IR"/>
        </w:rPr>
        <w:softHyphen/>
      </w:r>
      <w:r w:rsidRPr="00093430">
        <w:rPr>
          <w:rFonts w:cs="B Mitra" w:hint="cs"/>
          <w:sz w:val="32"/>
          <w:szCs w:val="32"/>
          <w:rtl/>
          <w:lang w:bidi="fa-IR"/>
        </w:rPr>
        <w:t>اند که از آنها 350 میلیارد تومان حمایت مالی نموده است.</w:t>
      </w:r>
    </w:p>
    <w:p w:rsidR="00AF7960" w:rsidRPr="00E172AE" w:rsidRDefault="00AF7960" w:rsidP="00093430">
      <w:pPr>
        <w:spacing w:line="360" w:lineRule="auto"/>
        <w:jc w:val="both"/>
        <w:rPr>
          <w:rFonts w:cs="B Mitra"/>
          <w:sz w:val="18"/>
          <w:szCs w:val="18"/>
          <w:lang w:bidi="fa-IR"/>
        </w:rPr>
      </w:pPr>
    </w:p>
    <w:p w:rsidR="004A247B" w:rsidRPr="00E172AE" w:rsidRDefault="004A4669" w:rsidP="00EB178A">
      <w:pPr>
        <w:bidi/>
        <w:spacing w:line="360" w:lineRule="auto"/>
        <w:ind w:left="4"/>
        <w:contextualSpacing/>
        <w:jc w:val="both"/>
        <w:rPr>
          <w:rFonts w:cs="B Mitra"/>
          <w:b/>
          <w:bCs/>
          <w:u w:val="single"/>
          <w:rtl/>
          <w:lang w:bidi="fa-IR"/>
        </w:rPr>
      </w:pPr>
      <w:r w:rsidRPr="00E172AE">
        <w:rPr>
          <w:rFonts w:cs="B Mitra" w:hint="cs"/>
          <w:b/>
          <w:bCs/>
          <w:sz w:val="28"/>
          <w:szCs w:val="28"/>
          <w:u w:val="single"/>
          <w:rtl/>
          <w:lang w:bidi="fa-IR"/>
        </w:rPr>
        <w:t>و</w:t>
      </w:r>
      <w:r w:rsidR="004A247B" w:rsidRPr="00E172AE">
        <w:rPr>
          <w:rFonts w:cs="B Mitra" w:hint="cs"/>
          <w:b/>
          <w:bCs/>
          <w:sz w:val="28"/>
          <w:szCs w:val="28"/>
          <w:u w:val="single"/>
          <w:rtl/>
          <w:lang w:bidi="fa-IR"/>
        </w:rPr>
        <w:t>- ایراد ها و اشکالات گزارش دیوان محاسبات در</w:t>
      </w:r>
      <w:r w:rsidR="004A247B" w:rsidRPr="00E172AE">
        <w:rPr>
          <w:rFonts w:cs="B Mitra" w:hint="cs"/>
          <w:b/>
          <w:bCs/>
          <w:u w:val="single"/>
          <w:rtl/>
          <w:lang w:bidi="fa-IR"/>
        </w:rPr>
        <w:t xml:space="preserve"> </w:t>
      </w:r>
      <w:r w:rsidR="004A247B" w:rsidRPr="00E172AE">
        <w:rPr>
          <w:rFonts w:cs="B Mitra" w:hint="cs"/>
          <w:b/>
          <w:bCs/>
          <w:sz w:val="28"/>
          <w:szCs w:val="28"/>
          <w:u w:val="single"/>
          <w:rtl/>
          <w:lang w:bidi="fa-IR"/>
        </w:rPr>
        <w:t>خصوص عملکرد تبصره های ماده واحده قانون بودجه سال</w:t>
      </w:r>
    </w:p>
    <w:p w:rsidR="004A4669" w:rsidRPr="00093430" w:rsidRDefault="004A4669" w:rsidP="00093430">
      <w:pPr>
        <w:bidi/>
        <w:spacing w:line="240" w:lineRule="auto"/>
        <w:ind w:left="720"/>
        <w:contextualSpacing/>
        <w:jc w:val="both"/>
        <w:rPr>
          <w:rFonts w:cs="B Mitra"/>
          <w:b/>
          <w:bCs/>
          <w:sz w:val="24"/>
          <w:szCs w:val="24"/>
          <w:u w:val="single"/>
          <w:rtl/>
          <w:lang w:bidi="fa-IR"/>
        </w:rPr>
      </w:pPr>
    </w:p>
    <w:p w:rsidR="004A247B" w:rsidRPr="00093430" w:rsidRDefault="004A247B" w:rsidP="00590B0B">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lastRenderedPageBreak/>
        <w:t xml:space="preserve">نقش </w:t>
      </w:r>
      <w:r w:rsidR="00E172AE">
        <w:rPr>
          <w:rFonts w:cs="B Mitra" w:hint="cs"/>
          <w:sz w:val="32"/>
          <w:szCs w:val="32"/>
          <w:rtl/>
          <w:lang w:bidi="fa-IR"/>
        </w:rPr>
        <w:t>اساسی و</w:t>
      </w:r>
      <w:r w:rsidRPr="00093430">
        <w:rPr>
          <w:rFonts w:cs="B Mitra" w:hint="cs"/>
          <w:sz w:val="32"/>
          <w:szCs w:val="32"/>
          <w:rtl/>
          <w:lang w:bidi="fa-IR"/>
        </w:rPr>
        <w:t xml:space="preserve"> ماهیت وجودی</w:t>
      </w:r>
      <w:r w:rsidR="00E172AE">
        <w:rPr>
          <w:rFonts w:cs="B Mitra" w:hint="cs"/>
          <w:sz w:val="32"/>
          <w:szCs w:val="32"/>
          <w:rtl/>
          <w:lang w:bidi="fa-IR"/>
        </w:rPr>
        <w:t xml:space="preserve"> </w:t>
      </w:r>
      <w:r w:rsidRPr="00093430">
        <w:rPr>
          <w:rFonts w:cs="B Mitra" w:hint="cs"/>
          <w:sz w:val="32"/>
          <w:szCs w:val="32"/>
          <w:rtl/>
          <w:lang w:bidi="fa-IR"/>
        </w:rPr>
        <w:t xml:space="preserve">تبصره های قوانین بودجه </w:t>
      </w:r>
      <w:r w:rsidR="00590B0B">
        <w:rPr>
          <w:rFonts w:cs="B Mitra" w:hint="cs"/>
          <w:sz w:val="32"/>
          <w:szCs w:val="32"/>
          <w:rtl/>
          <w:lang w:bidi="fa-IR"/>
        </w:rPr>
        <w:t xml:space="preserve">از یک‌سو </w:t>
      </w:r>
      <w:r w:rsidRPr="00093430">
        <w:rPr>
          <w:rFonts w:cs="B Mitra" w:hint="cs"/>
          <w:sz w:val="32"/>
          <w:szCs w:val="32"/>
          <w:rtl/>
          <w:lang w:bidi="fa-IR"/>
        </w:rPr>
        <w:t>تسهیل و تبی</w:t>
      </w:r>
      <w:r w:rsidR="00146DAB">
        <w:rPr>
          <w:rFonts w:cs="B Mitra" w:hint="cs"/>
          <w:sz w:val="32"/>
          <w:szCs w:val="32"/>
          <w:rtl/>
          <w:lang w:bidi="fa-IR"/>
        </w:rPr>
        <w:t>ی</w:t>
      </w:r>
      <w:r w:rsidRPr="00093430">
        <w:rPr>
          <w:rFonts w:cs="B Mitra" w:hint="cs"/>
          <w:sz w:val="32"/>
          <w:szCs w:val="32"/>
          <w:rtl/>
          <w:lang w:bidi="fa-IR"/>
        </w:rPr>
        <w:t>ن فرایند های اجرا</w:t>
      </w:r>
      <w:r w:rsidR="009C2D7A">
        <w:rPr>
          <w:rFonts w:cs="B Mitra" w:hint="cs"/>
          <w:sz w:val="32"/>
          <w:szCs w:val="32"/>
          <w:rtl/>
          <w:lang w:bidi="fa-IR"/>
        </w:rPr>
        <w:t>ی</w:t>
      </w:r>
      <w:r w:rsidRPr="00093430">
        <w:rPr>
          <w:rFonts w:cs="B Mitra" w:hint="cs"/>
          <w:sz w:val="32"/>
          <w:szCs w:val="32"/>
          <w:rtl/>
          <w:lang w:bidi="fa-IR"/>
        </w:rPr>
        <w:t xml:space="preserve"> بودجه </w:t>
      </w:r>
      <w:r w:rsidR="00E4374A">
        <w:rPr>
          <w:rFonts w:cs="B Mitra" w:hint="cs"/>
          <w:sz w:val="32"/>
          <w:szCs w:val="32"/>
          <w:rtl/>
          <w:lang w:bidi="fa-IR"/>
        </w:rPr>
        <w:t>است</w:t>
      </w:r>
      <w:r w:rsidRPr="00093430">
        <w:rPr>
          <w:rFonts w:cs="B Mitra" w:hint="cs"/>
          <w:sz w:val="32"/>
          <w:szCs w:val="32"/>
          <w:rtl/>
          <w:lang w:bidi="fa-IR"/>
        </w:rPr>
        <w:t xml:space="preserve"> و</w:t>
      </w:r>
      <w:r w:rsidR="00590B0B">
        <w:rPr>
          <w:rFonts w:cs="B Mitra" w:hint="cs"/>
          <w:sz w:val="32"/>
          <w:szCs w:val="32"/>
          <w:rtl/>
          <w:lang w:bidi="fa-IR"/>
        </w:rPr>
        <w:t xml:space="preserve"> سوی دیگر</w:t>
      </w:r>
      <w:r w:rsidRPr="00093430">
        <w:rPr>
          <w:rFonts w:cs="B Mitra" w:hint="cs"/>
          <w:sz w:val="32"/>
          <w:szCs w:val="32"/>
          <w:rtl/>
          <w:lang w:bidi="fa-IR"/>
        </w:rPr>
        <w:t xml:space="preserve"> احکام </w:t>
      </w:r>
      <w:r w:rsidR="00590B0B">
        <w:rPr>
          <w:rFonts w:cs="B Mitra" w:hint="cs"/>
          <w:sz w:val="32"/>
          <w:szCs w:val="32"/>
          <w:rtl/>
          <w:lang w:bidi="fa-IR"/>
        </w:rPr>
        <w:t>و</w:t>
      </w:r>
      <w:r w:rsidRPr="00093430">
        <w:rPr>
          <w:rFonts w:cs="B Mitra" w:hint="cs"/>
          <w:sz w:val="32"/>
          <w:szCs w:val="32"/>
          <w:rtl/>
          <w:lang w:bidi="fa-IR"/>
        </w:rPr>
        <w:t xml:space="preserve"> تکالیف الزام‌آور</w:t>
      </w:r>
      <w:r w:rsidR="00590B0B">
        <w:rPr>
          <w:rFonts w:cs="B Mitra" w:hint="cs"/>
          <w:sz w:val="32"/>
          <w:szCs w:val="32"/>
          <w:rtl/>
          <w:lang w:bidi="fa-IR"/>
        </w:rPr>
        <w:t>ی</w:t>
      </w:r>
      <w:r w:rsidRPr="00093430">
        <w:rPr>
          <w:rFonts w:cs="B Mitra" w:hint="cs"/>
          <w:sz w:val="32"/>
          <w:szCs w:val="32"/>
          <w:rtl/>
          <w:lang w:bidi="fa-IR"/>
        </w:rPr>
        <w:t xml:space="preserve"> است که عمدتا در قالب منابع</w:t>
      </w:r>
      <w:r w:rsidR="00590B0B">
        <w:rPr>
          <w:rFonts w:cs="B Mitra" w:hint="cs"/>
          <w:sz w:val="32"/>
          <w:szCs w:val="32"/>
          <w:rtl/>
          <w:lang w:bidi="fa-IR"/>
        </w:rPr>
        <w:t xml:space="preserve"> و مصارف</w:t>
      </w:r>
      <w:r w:rsidRPr="00093430">
        <w:rPr>
          <w:rFonts w:cs="B Mitra" w:hint="cs"/>
          <w:sz w:val="32"/>
          <w:szCs w:val="32"/>
          <w:rtl/>
          <w:lang w:bidi="fa-IR"/>
        </w:rPr>
        <w:t xml:space="preserve"> مندرج در جداول و ردیف‌های بودجه‌ای تبلور پیدا کرده است.</w:t>
      </w:r>
    </w:p>
    <w:p w:rsidR="004A247B" w:rsidRPr="00093430" w:rsidRDefault="004A247B" w:rsidP="001F228E">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اینکه بدون معیارهای مشخص و فقط بایک خط‌کش و به</w:t>
      </w:r>
      <w:r w:rsidR="00121EA4" w:rsidRPr="00093430">
        <w:rPr>
          <w:rFonts w:cs="B Mitra" w:hint="cs"/>
          <w:sz w:val="32"/>
          <w:szCs w:val="32"/>
          <w:rtl/>
          <w:lang w:bidi="fa-IR"/>
        </w:rPr>
        <w:t xml:space="preserve"> </w:t>
      </w:r>
      <w:r w:rsidRPr="00093430">
        <w:rPr>
          <w:rFonts w:cs="B Mitra" w:hint="cs"/>
          <w:sz w:val="32"/>
          <w:szCs w:val="32"/>
          <w:rtl/>
          <w:lang w:bidi="fa-IR"/>
        </w:rPr>
        <w:t>صورت شکلی و صرفا در مورد احکام</w:t>
      </w:r>
      <w:r w:rsidR="00E172AE">
        <w:rPr>
          <w:rFonts w:cs="B Mitra" w:hint="cs"/>
          <w:sz w:val="32"/>
          <w:szCs w:val="32"/>
          <w:rtl/>
          <w:lang w:bidi="fa-IR"/>
        </w:rPr>
        <w:t xml:space="preserve"> و تبصره‌ها</w:t>
      </w:r>
      <w:r w:rsidRPr="00093430">
        <w:rPr>
          <w:rFonts w:cs="B Mitra" w:hint="cs"/>
          <w:sz w:val="32"/>
          <w:szCs w:val="32"/>
          <w:rtl/>
          <w:lang w:bidi="fa-IR"/>
        </w:rPr>
        <w:t xml:space="preserve"> به صورت کمی </w:t>
      </w:r>
      <w:r w:rsidR="00121EA4" w:rsidRPr="00093430">
        <w:rPr>
          <w:rFonts w:cs="B Mitra" w:hint="cs"/>
          <w:sz w:val="32"/>
          <w:szCs w:val="32"/>
          <w:rtl/>
          <w:lang w:bidi="fa-IR"/>
        </w:rPr>
        <w:t xml:space="preserve">مبادرت به ارائه </w:t>
      </w:r>
      <w:r w:rsidRPr="00093430">
        <w:rPr>
          <w:rFonts w:cs="B Mitra" w:hint="cs"/>
          <w:sz w:val="32"/>
          <w:szCs w:val="32"/>
          <w:rtl/>
          <w:lang w:bidi="fa-IR"/>
        </w:rPr>
        <w:t xml:space="preserve">اعداد و ارقام </w:t>
      </w:r>
      <w:r w:rsidR="001424FB">
        <w:rPr>
          <w:rFonts w:cs="B Mitra" w:hint="cs"/>
          <w:sz w:val="32"/>
          <w:szCs w:val="32"/>
          <w:rtl/>
          <w:lang w:bidi="fa-IR"/>
        </w:rPr>
        <w:t xml:space="preserve">شود </w:t>
      </w:r>
      <w:r w:rsidRPr="00093430">
        <w:rPr>
          <w:rFonts w:cs="B Mitra" w:hint="cs"/>
          <w:sz w:val="32"/>
          <w:szCs w:val="32"/>
          <w:rtl/>
          <w:lang w:bidi="fa-IR"/>
        </w:rPr>
        <w:t xml:space="preserve">و حتی توجه به وزن و اثرگذاری احکام </w:t>
      </w:r>
      <w:r w:rsidR="00121EA4" w:rsidRPr="00093430">
        <w:rPr>
          <w:rFonts w:cs="B Mitra" w:hint="cs"/>
          <w:sz w:val="32"/>
          <w:szCs w:val="32"/>
          <w:rtl/>
          <w:lang w:bidi="fa-IR"/>
        </w:rPr>
        <w:t xml:space="preserve">صورت نگیرد </w:t>
      </w:r>
      <w:r w:rsidR="001F228E">
        <w:rPr>
          <w:rFonts w:cs="B Mitra" w:hint="cs"/>
          <w:sz w:val="32"/>
          <w:szCs w:val="32"/>
          <w:rtl/>
          <w:lang w:bidi="fa-IR"/>
        </w:rPr>
        <w:t>اظهار نظری ناقص و حتی می‌تواند گمراه کننده باشد</w:t>
      </w:r>
      <w:r w:rsidRPr="00093430">
        <w:rPr>
          <w:rFonts w:cs="B Mitra" w:hint="cs"/>
          <w:sz w:val="32"/>
          <w:szCs w:val="32"/>
          <w:rtl/>
          <w:lang w:bidi="fa-IR"/>
        </w:rPr>
        <w:t>.</w:t>
      </w:r>
    </w:p>
    <w:p w:rsidR="004A247B" w:rsidRPr="00093430" w:rsidRDefault="004A247B"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 xml:space="preserve">در یک بررسی اجمالی از 34 تبصره قانون بودجه و اجزاء و بندهای مرتبط با آن </w:t>
      </w:r>
      <w:r w:rsidR="00770ACD" w:rsidRPr="00093430">
        <w:rPr>
          <w:rFonts w:cs="B Mitra" w:hint="cs"/>
          <w:sz w:val="32"/>
          <w:szCs w:val="32"/>
          <w:rtl/>
          <w:lang w:bidi="fa-IR"/>
        </w:rPr>
        <w:t xml:space="preserve">25 مورد از آنها اجازه به دستگاه اجرایی داده شده است. </w:t>
      </w:r>
      <w:r w:rsidRPr="00093430">
        <w:rPr>
          <w:rFonts w:cs="B Mitra" w:hint="cs"/>
          <w:sz w:val="32"/>
          <w:szCs w:val="32"/>
          <w:rtl/>
          <w:lang w:bidi="fa-IR"/>
        </w:rPr>
        <w:t>دستگاه‌های اجرایی</w:t>
      </w:r>
      <w:r w:rsidR="00770ACD" w:rsidRPr="00093430">
        <w:rPr>
          <w:rFonts w:cs="B Mitra" w:hint="cs"/>
          <w:sz w:val="32"/>
          <w:szCs w:val="32"/>
          <w:rtl/>
          <w:lang w:bidi="fa-IR"/>
        </w:rPr>
        <w:t xml:space="preserve"> نیز</w:t>
      </w:r>
      <w:r w:rsidRPr="00093430">
        <w:rPr>
          <w:rFonts w:cs="B Mitra" w:hint="cs"/>
          <w:sz w:val="32"/>
          <w:szCs w:val="32"/>
          <w:rtl/>
          <w:lang w:bidi="fa-IR"/>
        </w:rPr>
        <w:t xml:space="preserve"> مختار بوده‌اند متناسب با </w:t>
      </w:r>
      <w:r w:rsidR="006461CE">
        <w:rPr>
          <w:rFonts w:cs="B Mitra" w:hint="cs"/>
          <w:sz w:val="32"/>
          <w:szCs w:val="32"/>
          <w:rtl/>
          <w:lang w:bidi="fa-IR"/>
        </w:rPr>
        <w:t>فراهم‌</w:t>
      </w:r>
      <w:r w:rsidR="00770ACD" w:rsidRPr="00093430">
        <w:rPr>
          <w:rFonts w:cs="B Mitra" w:hint="cs"/>
          <w:sz w:val="32"/>
          <w:szCs w:val="32"/>
          <w:rtl/>
          <w:lang w:bidi="fa-IR"/>
        </w:rPr>
        <w:t xml:space="preserve">بودن </w:t>
      </w:r>
      <w:r w:rsidRPr="00093430">
        <w:rPr>
          <w:rFonts w:cs="B Mitra" w:hint="cs"/>
          <w:sz w:val="32"/>
          <w:szCs w:val="32"/>
          <w:rtl/>
          <w:lang w:bidi="fa-IR"/>
        </w:rPr>
        <w:t xml:space="preserve">شرایط </w:t>
      </w:r>
      <w:r w:rsidR="00770ACD" w:rsidRPr="00093430">
        <w:rPr>
          <w:rFonts w:cs="B Mitra" w:hint="cs"/>
          <w:sz w:val="32"/>
          <w:szCs w:val="32"/>
          <w:rtl/>
          <w:lang w:bidi="fa-IR"/>
        </w:rPr>
        <w:t xml:space="preserve">مالی </w:t>
      </w:r>
      <w:r w:rsidRPr="00093430">
        <w:rPr>
          <w:rFonts w:cs="B Mitra" w:hint="cs"/>
          <w:sz w:val="32"/>
          <w:szCs w:val="32"/>
          <w:rtl/>
          <w:lang w:bidi="fa-IR"/>
        </w:rPr>
        <w:t xml:space="preserve">و امکان‌پذیر بودن اجازه داشته است مفاد تبصره‌ها و احکام را </w:t>
      </w:r>
      <w:r w:rsidR="00770ACD" w:rsidRPr="00093430">
        <w:rPr>
          <w:rFonts w:cs="B Mitra" w:hint="cs"/>
          <w:sz w:val="32"/>
          <w:szCs w:val="32"/>
          <w:rtl/>
          <w:lang w:bidi="fa-IR"/>
        </w:rPr>
        <w:t xml:space="preserve">مورد </w:t>
      </w:r>
      <w:r w:rsidRPr="00093430">
        <w:rPr>
          <w:rFonts w:cs="B Mitra" w:hint="cs"/>
          <w:sz w:val="32"/>
          <w:szCs w:val="32"/>
          <w:rtl/>
          <w:lang w:bidi="fa-IR"/>
        </w:rPr>
        <w:t xml:space="preserve">اقدام </w:t>
      </w:r>
      <w:r w:rsidR="00770ACD" w:rsidRPr="00093430">
        <w:rPr>
          <w:rFonts w:cs="B Mitra" w:hint="cs"/>
          <w:sz w:val="32"/>
          <w:szCs w:val="32"/>
          <w:rtl/>
          <w:lang w:bidi="fa-IR"/>
        </w:rPr>
        <w:t>قرار ده</w:t>
      </w:r>
      <w:r w:rsidR="00153798">
        <w:rPr>
          <w:rFonts w:cs="B Mitra" w:hint="cs"/>
          <w:sz w:val="32"/>
          <w:szCs w:val="32"/>
          <w:rtl/>
          <w:lang w:bidi="fa-IR"/>
        </w:rPr>
        <w:t>ن</w:t>
      </w:r>
      <w:r w:rsidR="00770ACD" w:rsidRPr="00093430">
        <w:rPr>
          <w:rFonts w:cs="B Mitra" w:hint="cs"/>
          <w:sz w:val="32"/>
          <w:szCs w:val="32"/>
          <w:rtl/>
          <w:lang w:bidi="fa-IR"/>
        </w:rPr>
        <w:t xml:space="preserve">د. </w:t>
      </w:r>
    </w:p>
    <w:p w:rsidR="004A247B" w:rsidRPr="00093430" w:rsidRDefault="004A247B" w:rsidP="001424FB">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در برخی از</w:t>
      </w:r>
      <w:r w:rsidR="00770ACD" w:rsidRPr="00093430">
        <w:rPr>
          <w:rFonts w:cs="B Mitra" w:hint="cs"/>
          <w:sz w:val="32"/>
          <w:szCs w:val="32"/>
          <w:rtl/>
          <w:lang w:bidi="fa-IR"/>
        </w:rPr>
        <w:t xml:space="preserve"> دیگر</w:t>
      </w:r>
      <w:r w:rsidRPr="00093430">
        <w:rPr>
          <w:rFonts w:cs="B Mitra" w:hint="cs"/>
          <w:sz w:val="32"/>
          <w:szCs w:val="32"/>
          <w:rtl/>
          <w:lang w:bidi="fa-IR"/>
        </w:rPr>
        <w:t xml:space="preserve"> احکام و تبصره‌ها ا</w:t>
      </w:r>
      <w:r w:rsidR="00770ACD" w:rsidRPr="00093430">
        <w:rPr>
          <w:rFonts w:cs="B Mitra" w:hint="cs"/>
          <w:sz w:val="32"/>
          <w:szCs w:val="32"/>
          <w:rtl/>
          <w:lang w:bidi="fa-IR"/>
        </w:rPr>
        <w:t>ه</w:t>
      </w:r>
      <w:r w:rsidRPr="00093430">
        <w:rPr>
          <w:rFonts w:cs="B Mitra" w:hint="cs"/>
          <w:sz w:val="32"/>
          <w:szCs w:val="32"/>
          <w:rtl/>
          <w:lang w:bidi="fa-IR"/>
        </w:rPr>
        <w:t>داف کمی</w:t>
      </w:r>
      <w:r w:rsidR="0071058C">
        <w:rPr>
          <w:rFonts w:cs="B Mitra" w:hint="cs"/>
          <w:sz w:val="32"/>
          <w:szCs w:val="32"/>
          <w:rtl/>
          <w:lang w:bidi="fa-IR"/>
        </w:rPr>
        <w:t xml:space="preserve"> پیش‌بینی شده است که تحقق آن با</w:t>
      </w:r>
      <w:r w:rsidRPr="00093430">
        <w:rPr>
          <w:rFonts w:cs="B Mitra" w:hint="cs"/>
          <w:sz w:val="32"/>
          <w:szCs w:val="32"/>
          <w:rtl/>
          <w:lang w:bidi="fa-IR"/>
        </w:rPr>
        <w:t xml:space="preserve">ید متناسب با </w:t>
      </w:r>
      <w:r w:rsidR="00770ACD" w:rsidRPr="00093430">
        <w:rPr>
          <w:rFonts w:cs="B Mitra" w:hint="cs"/>
          <w:sz w:val="32"/>
          <w:szCs w:val="32"/>
          <w:rtl/>
          <w:lang w:bidi="fa-IR"/>
        </w:rPr>
        <w:t xml:space="preserve">تحقق </w:t>
      </w:r>
      <w:r w:rsidRPr="00093430">
        <w:rPr>
          <w:rFonts w:cs="B Mitra" w:hint="cs"/>
          <w:sz w:val="32"/>
          <w:szCs w:val="32"/>
          <w:rtl/>
          <w:lang w:bidi="fa-IR"/>
        </w:rPr>
        <w:t xml:space="preserve">منابع پیش‌بینی شده در جداول و ردیف‌های مختلف قانون بودجه </w:t>
      </w:r>
      <w:r w:rsidR="00770ACD" w:rsidRPr="00093430">
        <w:rPr>
          <w:rFonts w:cs="B Mitra" w:hint="cs"/>
          <w:sz w:val="32"/>
          <w:szCs w:val="32"/>
          <w:rtl/>
          <w:lang w:bidi="fa-IR"/>
        </w:rPr>
        <w:t xml:space="preserve">جستجو کرد </w:t>
      </w:r>
      <w:r w:rsidRPr="00093430">
        <w:rPr>
          <w:rFonts w:cs="B Mitra" w:hint="cs"/>
          <w:sz w:val="32"/>
          <w:szCs w:val="32"/>
          <w:rtl/>
          <w:lang w:bidi="fa-IR"/>
        </w:rPr>
        <w:t>و این امر به‌صراحت در مفاد بند "</w:t>
      </w:r>
      <w:r w:rsidR="001424FB">
        <w:rPr>
          <w:rFonts w:cs="B Mitra" w:hint="cs"/>
          <w:sz w:val="32"/>
          <w:szCs w:val="32"/>
          <w:rtl/>
          <w:lang w:bidi="fa-IR"/>
        </w:rPr>
        <w:t>د</w:t>
      </w:r>
      <w:r w:rsidRPr="00093430">
        <w:rPr>
          <w:rFonts w:cs="B Mitra" w:hint="cs"/>
          <w:sz w:val="32"/>
          <w:szCs w:val="32"/>
          <w:rtl/>
          <w:lang w:bidi="fa-IR"/>
        </w:rPr>
        <w:t xml:space="preserve">" ماده 28 قانون الحاق (2) بیان شده است که در اهداف و تکالیف </w:t>
      </w:r>
      <w:r w:rsidR="00770ACD" w:rsidRPr="00093430">
        <w:rPr>
          <w:rFonts w:cs="B Mitra" w:hint="cs"/>
          <w:sz w:val="32"/>
          <w:szCs w:val="32"/>
          <w:rtl/>
          <w:lang w:bidi="fa-IR"/>
        </w:rPr>
        <w:t xml:space="preserve">و </w:t>
      </w:r>
      <w:r w:rsidRPr="00093430">
        <w:rPr>
          <w:rFonts w:cs="B Mitra" w:hint="cs"/>
          <w:sz w:val="32"/>
          <w:szCs w:val="32"/>
          <w:rtl/>
          <w:lang w:bidi="fa-IR"/>
        </w:rPr>
        <w:t>وظایف محوله در حدود وصول درآمد‌ها و س</w:t>
      </w:r>
      <w:r w:rsidR="00770ACD" w:rsidRPr="00093430">
        <w:rPr>
          <w:rFonts w:cs="B Mitra" w:hint="cs"/>
          <w:sz w:val="32"/>
          <w:szCs w:val="32"/>
          <w:rtl/>
          <w:lang w:bidi="fa-IR"/>
        </w:rPr>
        <w:t>ا</w:t>
      </w:r>
      <w:r w:rsidRPr="00093430">
        <w:rPr>
          <w:rFonts w:cs="B Mitra" w:hint="cs"/>
          <w:sz w:val="32"/>
          <w:szCs w:val="32"/>
          <w:rtl/>
          <w:lang w:bidi="fa-IR"/>
        </w:rPr>
        <w:t xml:space="preserve">یر منابع و در حدود ابلاغ و تخصیص </w:t>
      </w:r>
      <w:r w:rsidR="00770ACD" w:rsidRPr="00093430">
        <w:rPr>
          <w:rFonts w:cs="B Mitra" w:hint="cs"/>
          <w:sz w:val="32"/>
          <w:szCs w:val="32"/>
          <w:rtl/>
          <w:lang w:bidi="fa-IR"/>
        </w:rPr>
        <w:t xml:space="preserve">اعتبار </w:t>
      </w:r>
      <w:r w:rsidRPr="00093430">
        <w:rPr>
          <w:rFonts w:cs="B Mitra" w:hint="cs"/>
          <w:sz w:val="32"/>
          <w:szCs w:val="32"/>
          <w:rtl/>
          <w:lang w:bidi="fa-IR"/>
        </w:rPr>
        <w:t>متناسب با وصول منابع باشد نه اینکه بدون توجه به</w:t>
      </w:r>
      <w:r w:rsidR="00724C6F">
        <w:rPr>
          <w:rFonts w:cs="B Mitra" w:hint="cs"/>
          <w:sz w:val="32"/>
          <w:szCs w:val="32"/>
          <w:rtl/>
          <w:lang w:bidi="fa-IR"/>
        </w:rPr>
        <w:t xml:space="preserve"> وصول و تحقق منابع و بدون بررسی و ارایه </w:t>
      </w:r>
      <w:r w:rsidRPr="00093430">
        <w:rPr>
          <w:rFonts w:cs="B Mitra" w:hint="cs"/>
          <w:sz w:val="32"/>
          <w:szCs w:val="32"/>
          <w:rtl/>
          <w:lang w:bidi="fa-IR"/>
        </w:rPr>
        <w:t xml:space="preserve">دلایل عقلایی مبادرت به اظهار نظر سطحی و شکلی </w:t>
      </w:r>
      <w:r w:rsidR="00770ACD" w:rsidRPr="00093430">
        <w:rPr>
          <w:rFonts w:cs="B Mitra" w:hint="cs"/>
          <w:sz w:val="32"/>
          <w:szCs w:val="32"/>
          <w:rtl/>
          <w:lang w:bidi="fa-IR"/>
        </w:rPr>
        <w:t>نمود</w:t>
      </w:r>
      <w:r w:rsidRPr="00093430">
        <w:rPr>
          <w:rFonts w:cs="B Mitra" w:hint="cs"/>
          <w:sz w:val="32"/>
          <w:szCs w:val="32"/>
          <w:rtl/>
          <w:lang w:bidi="fa-IR"/>
        </w:rPr>
        <w:t>.</w:t>
      </w:r>
      <w:r w:rsidR="00B95829">
        <w:rPr>
          <w:rFonts w:cs="B Mitra" w:hint="cs"/>
          <w:sz w:val="32"/>
          <w:szCs w:val="32"/>
          <w:rtl/>
          <w:lang w:bidi="fa-IR"/>
        </w:rPr>
        <w:t xml:space="preserve"> به طوری‌که حتی با</w:t>
      </w:r>
      <w:r w:rsidR="00F315C5">
        <w:rPr>
          <w:rFonts w:cs="B Mitra" w:hint="cs"/>
          <w:sz w:val="32"/>
          <w:szCs w:val="32"/>
          <w:rtl/>
          <w:lang w:bidi="fa-IR"/>
        </w:rPr>
        <w:t xml:space="preserve"> ساده‌ترین اصل چهار عمل اصلی ریاضی وقتی که سهم اقلام مندرج در جدول 9 در ستون آخر به صورت درصدی بیان شده است جمع اقلام 112 درصد است یعنی حتی یک درصدگیری ساده هم ایراد دارد.</w:t>
      </w:r>
    </w:p>
    <w:p w:rsidR="004A247B" w:rsidRPr="00093430" w:rsidRDefault="004A247B" w:rsidP="002E62CC">
      <w:pPr>
        <w:bidi/>
        <w:spacing w:line="360" w:lineRule="auto"/>
        <w:ind w:left="720"/>
        <w:contextualSpacing/>
        <w:jc w:val="both"/>
        <w:rPr>
          <w:rFonts w:cs="B Mitra"/>
          <w:sz w:val="32"/>
          <w:szCs w:val="32"/>
          <w:lang w:bidi="fa-IR"/>
        </w:rPr>
      </w:pPr>
      <w:r w:rsidRPr="00093430">
        <w:rPr>
          <w:rFonts w:cs="B Mitra" w:hint="cs"/>
          <w:sz w:val="32"/>
          <w:szCs w:val="32"/>
          <w:rtl/>
          <w:lang w:bidi="fa-IR"/>
        </w:rPr>
        <w:t>لذا بیان یک‌طرف</w:t>
      </w:r>
      <w:r w:rsidR="00770ACD" w:rsidRPr="00093430">
        <w:rPr>
          <w:rFonts w:cs="B Mitra" w:hint="cs"/>
          <w:sz w:val="32"/>
          <w:szCs w:val="32"/>
          <w:rtl/>
          <w:lang w:bidi="fa-IR"/>
        </w:rPr>
        <w:t>ه</w:t>
      </w:r>
      <w:r w:rsidRPr="00093430">
        <w:rPr>
          <w:rFonts w:cs="B Mitra" w:hint="cs"/>
          <w:sz w:val="32"/>
          <w:szCs w:val="32"/>
          <w:rtl/>
          <w:lang w:bidi="fa-IR"/>
        </w:rPr>
        <w:t xml:space="preserve"> </w:t>
      </w:r>
      <w:r w:rsidR="006461CE">
        <w:rPr>
          <w:rFonts w:cs="B Mitra" w:hint="cs"/>
          <w:sz w:val="32"/>
          <w:szCs w:val="32"/>
          <w:rtl/>
          <w:lang w:bidi="fa-IR"/>
        </w:rPr>
        <w:t xml:space="preserve">و مملو از </w:t>
      </w:r>
      <w:r w:rsidR="0071058C">
        <w:rPr>
          <w:rFonts w:cs="B Mitra" w:hint="cs"/>
          <w:sz w:val="32"/>
          <w:szCs w:val="32"/>
          <w:rtl/>
          <w:lang w:bidi="fa-IR"/>
        </w:rPr>
        <w:t>ا</w:t>
      </w:r>
      <w:r w:rsidR="006461CE">
        <w:rPr>
          <w:rFonts w:cs="B Mitra" w:hint="cs"/>
          <w:sz w:val="32"/>
          <w:szCs w:val="32"/>
          <w:rtl/>
          <w:lang w:bidi="fa-IR"/>
        </w:rPr>
        <w:t xml:space="preserve">شتباهات </w:t>
      </w:r>
      <w:r w:rsidR="00FD34DB">
        <w:rPr>
          <w:rFonts w:cs="B Mitra" w:hint="cs"/>
          <w:sz w:val="32"/>
          <w:szCs w:val="32"/>
          <w:rtl/>
          <w:lang w:bidi="fa-IR"/>
        </w:rPr>
        <w:t>فاحش</w:t>
      </w:r>
      <w:r w:rsidR="006461CE">
        <w:rPr>
          <w:rFonts w:cs="B Mitra" w:hint="cs"/>
          <w:sz w:val="32"/>
          <w:szCs w:val="32"/>
          <w:rtl/>
          <w:lang w:bidi="fa-IR"/>
        </w:rPr>
        <w:t>،</w:t>
      </w:r>
      <w:r w:rsidRPr="00093430">
        <w:rPr>
          <w:rFonts w:cs="B Mitra" w:hint="cs"/>
          <w:sz w:val="32"/>
          <w:szCs w:val="32"/>
          <w:rtl/>
          <w:lang w:bidi="fa-IR"/>
        </w:rPr>
        <w:t xml:space="preserve"> شکلی و بدون بررسی کارشناسی</w:t>
      </w:r>
      <w:r w:rsidR="0071058C">
        <w:rPr>
          <w:rFonts w:cs="B Mitra" w:hint="cs"/>
          <w:sz w:val="32"/>
          <w:szCs w:val="32"/>
          <w:rtl/>
          <w:lang w:bidi="fa-IR"/>
        </w:rPr>
        <w:t xml:space="preserve"> از عملکرد تبصره‌</w:t>
      </w:r>
      <w:r w:rsidR="00770ACD" w:rsidRPr="00093430">
        <w:rPr>
          <w:rFonts w:cs="B Mitra" w:hint="cs"/>
          <w:sz w:val="32"/>
          <w:szCs w:val="32"/>
          <w:rtl/>
          <w:lang w:bidi="fa-IR"/>
        </w:rPr>
        <w:t>ها،</w:t>
      </w:r>
      <w:r w:rsidRPr="00093430">
        <w:rPr>
          <w:rFonts w:cs="B Mitra" w:hint="cs"/>
          <w:sz w:val="32"/>
          <w:szCs w:val="32"/>
          <w:rtl/>
          <w:lang w:bidi="fa-IR"/>
        </w:rPr>
        <w:t xml:space="preserve"> احکام و بندهای </w:t>
      </w:r>
      <w:r w:rsidR="006461CE">
        <w:rPr>
          <w:rFonts w:cs="B Mitra" w:hint="cs"/>
          <w:sz w:val="32"/>
          <w:szCs w:val="32"/>
          <w:rtl/>
          <w:lang w:bidi="fa-IR"/>
        </w:rPr>
        <w:t>مرتبط</w:t>
      </w:r>
      <w:r w:rsidR="002E62CC">
        <w:rPr>
          <w:rFonts w:cs="B Mitra" w:hint="cs"/>
          <w:sz w:val="32"/>
          <w:szCs w:val="32"/>
          <w:rtl/>
          <w:lang w:bidi="fa-IR"/>
        </w:rPr>
        <w:t xml:space="preserve">، کاری غیر حرفه‌ای پر نقص بوده که متاسفانه منجر به تشویش اذهان </w:t>
      </w:r>
      <w:r w:rsidR="002E62CC">
        <w:rPr>
          <w:rFonts w:cs="B Mitra" w:hint="cs"/>
          <w:sz w:val="32"/>
          <w:szCs w:val="32"/>
          <w:rtl/>
          <w:lang w:bidi="fa-IR"/>
        </w:rPr>
        <w:lastRenderedPageBreak/>
        <w:t xml:space="preserve">عموم گردیده است و </w:t>
      </w:r>
      <w:r w:rsidR="006461CE">
        <w:rPr>
          <w:rFonts w:cs="B Mitra" w:hint="cs"/>
          <w:sz w:val="32"/>
          <w:szCs w:val="32"/>
          <w:rtl/>
          <w:lang w:bidi="fa-IR"/>
        </w:rPr>
        <w:t xml:space="preserve"> این درحالی است که کلیه دستگاه‌های اجرایی در سال 95 متناسب با منابع تحقق یافته و در اختیار کلیه تکالیف قانونی محوله که امکان اجرایی آن وجود داشته است اقدام نموده اند.</w:t>
      </w:r>
    </w:p>
    <w:p w:rsidR="00367268" w:rsidRPr="009C5E35" w:rsidRDefault="004A4669" w:rsidP="006461CE">
      <w:pPr>
        <w:bidi/>
        <w:spacing w:line="360" w:lineRule="auto"/>
        <w:ind w:left="720"/>
        <w:contextualSpacing/>
        <w:jc w:val="both"/>
        <w:rPr>
          <w:rFonts w:cs="B Mitra"/>
          <w:b/>
          <w:bCs/>
          <w:sz w:val="28"/>
          <w:szCs w:val="28"/>
          <w:u w:val="single"/>
          <w:rtl/>
          <w:lang w:bidi="fa-IR"/>
        </w:rPr>
      </w:pPr>
      <w:r w:rsidRPr="009C5E35">
        <w:rPr>
          <w:rFonts w:cs="B Mitra" w:hint="cs"/>
          <w:b/>
          <w:bCs/>
          <w:sz w:val="28"/>
          <w:szCs w:val="28"/>
          <w:u w:val="single"/>
          <w:rtl/>
          <w:lang w:bidi="fa-IR"/>
        </w:rPr>
        <w:t>ز</w:t>
      </w:r>
      <w:r w:rsidR="00367268" w:rsidRPr="009C5E35">
        <w:rPr>
          <w:rFonts w:cs="B Mitra" w:hint="cs"/>
          <w:b/>
          <w:bCs/>
          <w:sz w:val="28"/>
          <w:szCs w:val="28"/>
          <w:u w:val="single"/>
          <w:rtl/>
          <w:lang w:bidi="fa-IR"/>
        </w:rPr>
        <w:t>- ایراد ها و اشکالات گزارش دیوان محاسبات در خصوص منابع و مصارف درآمدهای اختصاصی</w:t>
      </w:r>
    </w:p>
    <w:p w:rsidR="00DF7890" w:rsidRPr="00DF7890" w:rsidRDefault="00DF7890" w:rsidP="00DF7890">
      <w:pPr>
        <w:bidi/>
        <w:spacing w:line="360" w:lineRule="auto"/>
        <w:ind w:left="720"/>
        <w:contextualSpacing/>
        <w:jc w:val="both"/>
        <w:rPr>
          <w:rFonts w:cs="B Mitra"/>
          <w:b/>
          <w:bCs/>
          <w:sz w:val="18"/>
          <w:szCs w:val="18"/>
          <w:u w:val="single"/>
          <w:rtl/>
          <w:lang w:bidi="fa-IR"/>
        </w:rPr>
      </w:pPr>
    </w:p>
    <w:p w:rsidR="00367268" w:rsidRPr="00093430" w:rsidRDefault="00367268" w:rsidP="007F7D26">
      <w:pPr>
        <w:bidi/>
        <w:spacing w:line="360" w:lineRule="auto"/>
        <w:ind w:left="720"/>
        <w:contextualSpacing/>
        <w:jc w:val="both"/>
        <w:rPr>
          <w:rFonts w:cs="B Mitra"/>
          <w:sz w:val="32"/>
          <w:szCs w:val="32"/>
          <w:rtl/>
          <w:lang w:bidi="fa-IR"/>
        </w:rPr>
      </w:pPr>
      <w:r w:rsidRPr="00093430">
        <w:rPr>
          <w:rFonts w:cs="B Mitra" w:hint="cs"/>
          <w:sz w:val="32"/>
          <w:szCs w:val="32"/>
          <w:rtl/>
          <w:lang w:bidi="fa-IR"/>
        </w:rPr>
        <w:t>بر اساس جدول شماره 1 ماده واحده قانون بودجه سال 1395 سر جمع درآمد اختصاصی مصوب بالغ بر 410،957،946 میلیون ریال بوده است. که در عمل آنچه طی سال تحقق یافته است 310،639،000 میلیون ریال یعنی حدود 5/75 درصد مبلغ مذکور وصول گردیده است. در گزارش دیوان محاسبات نیز عینا درج شده است. لذا مبلغ وصول شده و مصرف شده معادل 5/75 درصد مبلغ مصوب قانون بوده</w:t>
      </w:r>
      <w:r w:rsidR="006461CE">
        <w:rPr>
          <w:rFonts w:cs="B Mitra" w:hint="cs"/>
          <w:sz w:val="32"/>
          <w:szCs w:val="32"/>
          <w:rtl/>
          <w:lang w:bidi="fa-IR"/>
        </w:rPr>
        <w:t xml:space="preserve"> است فلذا</w:t>
      </w:r>
      <w:r w:rsidRPr="00093430">
        <w:rPr>
          <w:rFonts w:cs="B Mitra" w:hint="cs"/>
          <w:sz w:val="32"/>
          <w:szCs w:val="32"/>
          <w:rtl/>
          <w:lang w:bidi="fa-IR"/>
        </w:rPr>
        <w:t xml:space="preserve"> هیچ عقل سلیمی تایید </w:t>
      </w:r>
      <w:r w:rsidR="001257E4" w:rsidRPr="00093430">
        <w:rPr>
          <w:rFonts w:cs="B Mitra" w:hint="cs"/>
          <w:sz w:val="32"/>
          <w:szCs w:val="32"/>
          <w:rtl/>
          <w:lang w:bidi="fa-IR"/>
        </w:rPr>
        <w:t>نم</w:t>
      </w:r>
      <w:r w:rsidRPr="00093430">
        <w:rPr>
          <w:rFonts w:cs="B Mitra" w:hint="cs"/>
          <w:sz w:val="32"/>
          <w:szCs w:val="32"/>
          <w:rtl/>
          <w:lang w:bidi="fa-IR"/>
        </w:rPr>
        <w:t>ی</w:t>
      </w:r>
      <w:r w:rsidR="001257E4" w:rsidRPr="00093430">
        <w:rPr>
          <w:rFonts w:cs="B Mitra" w:hint="cs"/>
          <w:sz w:val="32"/>
          <w:szCs w:val="32"/>
          <w:rtl/>
          <w:lang w:bidi="fa-IR"/>
        </w:rPr>
        <w:t xml:space="preserve"> </w:t>
      </w:r>
      <w:r w:rsidR="00AF7960" w:rsidRPr="00093430">
        <w:rPr>
          <w:rFonts w:cs="B Mitra" w:hint="cs"/>
          <w:sz w:val="32"/>
          <w:szCs w:val="32"/>
          <w:rtl/>
          <w:lang w:bidi="fa-IR"/>
        </w:rPr>
        <w:t>کند</w:t>
      </w:r>
      <w:r w:rsidRPr="00093430">
        <w:rPr>
          <w:rFonts w:cs="B Mitra" w:hint="cs"/>
          <w:sz w:val="32"/>
          <w:szCs w:val="32"/>
          <w:rtl/>
          <w:lang w:bidi="fa-IR"/>
        </w:rPr>
        <w:t xml:space="preserve"> وقتی که 25 درصد درآمد های اختصاصی مصوب تحقق </w:t>
      </w:r>
      <w:r w:rsidR="001257E4" w:rsidRPr="00093430">
        <w:rPr>
          <w:rFonts w:cs="B Mitra" w:hint="cs"/>
          <w:sz w:val="32"/>
          <w:szCs w:val="32"/>
          <w:rtl/>
          <w:lang w:bidi="fa-IR"/>
        </w:rPr>
        <w:t xml:space="preserve">پیدا </w:t>
      </w:r>
      <w:r w:rsidRPr="00093430">
        <w:rPr>
          <w:rFonts w:cs="B Mitra" w:hint="cs"/>
          <w:sz w:val="32"/>
          <w:szCs w:val="32"/>
          <w:rtl/>
          <w:lang w:bidi="fa-IR"/>
        </w:rPr>
        <w:t>نکرده است مبادرت به افزایش درآمد اختصاصی بیش از سقف مصوب نماید. لذا ادعای خلاف واقع افزایش منابع اختصاص بدون مجوز قانونی کذب محض می باشد.هر چند بر اساس جز 2 بند (م) ماده 224 قانون برنامه پنجم که در سال 1395 نافذ بوده است قانون</w:t>
      </w:r>
      <w:r w:rsidR="007F7D26">
        <w:rPr>
          <w:rFonts w:cs="B Mitra" w:hint="cs"/>
          <w:sz w:val="32"/>
          <w:szCs w:val="32"/>
          <w:rtl/>
          <w:lang w:bidi="fa-IR"/>
        </w:rPr>
        <w:t>‌</w:t>
      </w:r>
      <w:r w:rsidRPr="00093430">
        <w:rPr>
          <w:rFonts w:cs="B Mitra" w:hint="cs"/>
          <w:sz w:val="32"/>
          <w:szCs w:val="32"/>
          <w:rtl/>
          <w:lang w:bidi="fa-IR"/>
        </w:rPr>
        <w:t>گ</w:t>
      </w:r>
      <w:r w:rsidR="007F7D26">
        <w:rPr>
          <w:rFonts w:cs="B Mitra" w:hint="cs"/>
          <w:sz w:val="32"/>
          <w:szCs w:val="32"/>
          <w:rtl/>
          <w:lang w:bidi="fa-IR"/>
        </w:rPr>
        <w:t>ز</w:t>
      </w:r>
      <w:r w:rsidRPr="00093430">
        <w:rPr>
          <w:rFonts w:cs="B Mitra" w:hint="cs"/>
          <w:sz w:val="32"/>
          <w:szCs w:val="32"/>
          <w:rtl/>
          <w:lang w:bidi="fa-IR"/>
        </w:rPr>
        <w:t>ار این اختیار را داده</w:t>
      </w:r>
      <w:r w:rsidR="001257E4" w:rsidRPr="00093430">
        <w:rPr>
          <w:rFonts w:cs="B Mitra" w:hint="cs"/>
          <w:sz w:val="32"/>
          <w:szCs w:val="32"/>
          <w:rtl/>
          <w:lang w:bidi="fa-IR"/>
        </w:rPr>
        <w:t xml:space="preserve"> است</w:t>
      </w:r>
      <w:r w:rsidRPr="00093430">
        <w:rPr>
          <w:rFonts w:cs="B Mitra" w:hint="cs"/>
          <w:sz w:val="32"/>
          <w:szCs w:val="32"/>
          <w:rtl/>
          <w:lang w:bidi="fa-IR"/>
        </w:rPr>
        <w:t xml:space="preserve"> که مازاد درآمد اختصاصی دانشگاه</w:t>
      </w:r>
      <w:r w:rsidR="00F9283E">
        <w:rPr>
          <w:rFonts w:cs="B Mitra" w:hint="cs"/>
          <w:sz w:val="32"/>
          <w:szCs w:val="32"/>
          <w:rtl/>
          <w:lang w:bidi="fa-IR"/>
        </w:rPr>
        <w:t>‌</w:t>
      </w:r>
      <w:r w:rsidRPr="00093430">
        <w:rPr>
          <w:rFonts w:cs="B Mitra" w:hint="cs"/>
          <w:sz w:val="32"/>
          <w:szCs w:val="32"/>
          <w:rtl/>
          <w:lang w:bidi="fa-IR"/>
        </w:rPr>
        <w:t>ها و موسسات آموزش عالی و پژوهشی در سقف اعتباراتی که برای این م</w:t>
      </w:r>
      <w:r w:rsidR="00F9283E">
        <w:rPr>
          <w:rFonts w:cs="B Mitra" w:hint="cs"/>
          <w:sz w:val="32"/>
          <w:szCs w:val="32"/>
          <w:rtl/>
          <w:lang w:bidi="fa-IR"/>
        </w:rPr>
        <w:t>نظور در قوانین بودجه سنواتی پیش‌</w:t>
      </w:r>
      <w:r w:rsidRPr="00093430">
        <w:rPr>
          <w:rFonts w:cs="B Mitra" w:hint="cs"/>
          <w:sz w:val="32"/>
          <w:szCs w:val="32"/>
          <w:rtl/>
          <w:lang w:bidi="fa-IR"/>
        </w:rPr>
        <w:t>بینی شده است حسب مورد به همان دانشگاه و موسسه که درآمد کسب کرده است اختصاص یابد.</w:t>
      </w:r>
      <w:r w:rsidR="001257E4" w:rsidRPr="00093430">
        <w:rPr>
          <w:rFonts w:cs="B Mitra" w:hint="cs"/>
          <w:sz w:val="32"/>
          <w:szCs w:val="32"/>
          <w:rtl/>
          <w:lang w:bidi="fa-IR"/>
        </w:rPr>
        <w:t xml:space="preserve"> بعلاوه </w:t>
      </w:r>
      <w:r w:rsidRPr="00093430">
        <w:rPr>
          <w:rFonts w:cs="B Mitra" w:hint="cs"/>
          <w:sz w:val="32"/>
          <w:szCs w:val="32"/>
          <w:rtl/>
          <w:lang w:bidi="fa-IR"/>
        </w:rPr>
        <w:t>بر اساس جدول شماره (1) خلاصه بودجه کل کشور در سال 1395 منابع درآمدهای اختصا</w:t>
      </w:r>
      <w:r w:rsidR="001257E4" w:rsidRPr="00093430">
        <w:rPr>
          <w:rFonts w:cs="B Mitra" w:hint="cs"/>
          <w:sz w:val="32"/>
          <w:szCs w:val="32"/>
          <w:rtl/>
          <w:lang w:bidi="fa-IR"/>
        </w:rPr>
        <w:t>ص</w:t>
      </w:r>
      <w:r w:rsidRPr="00093430">
        <w:rPr>
          <w:rFonts w:cs="B Mitra" w:hint="cs"/>
          <w:sz w:val="32"/>
          <w:szCs w:val="32"/>
          <w:rtl/>
          <w:lang w:bidi="fa-IR"/>
        </w:rPr>
        <w:t xml:space="preserve">ی دولت 41095 هزار میلیارد تومان و مصارف </w:t>
      </w:r>
      <w:r w:rsidR="001257E4" w:rsidRPr="00093430">
        <w:rPr>
          <w:rFonts w:cs="B Mitra" w:hint="cs"/>
          <w:sz w:val="32"/>
          <w:szCs w:val="32"/>
          <w:rtl/>
          <w:lang w:bidi="fa-IR"/>
        </w:rPr>
        <w:t xml:space="preserve">آن </w:t>
      </w:r>
      <w:r w:rsidRPr="00093430">
        <w:rPr>
          <w:rFonts w:cs="B Mitra" w:hint="cs"/>
          <w:sz w:val="32"/>
          <w:szCs w:val="32"/>
          <w:rtl/>
          <w:lang w:bidi="fa-IR"/>
        </w:rPr>
        <w:t xml:space="preserve">نیز 41095 هزار میلیارد تومان </w:t>
      </w:r>
      <w:r w:rsidR="001257E4" w:rsidRPr="00093430">
        <w:rPr>
          <w:rFonts w:cs="B Mitra" w:hint="cs"/>
          <w:sz w:val="32"/>
          <w:szCs w:val="32"/>
          <w:rtl/>
          <w:lang w:bidi="fa-IR"/>
        </w:rPr>
        <w:t>مصوب گردیده است.</w:t>
      </w:r>
      <w:r w:rsidRPr="00093430">
        <w:rPr>
          <w:rFonts w:cs="B Mitra" w:hint="cs"/>
          <w:sz w:val="32"/>
          <w:szCs w:val="32"/>
          <w:rtl/>
          <w:lang w:bidi="fa-IR"/>
        </w:rPr>
        <w:t xml:space="preserve"> این در حالی است که جدول شماره 1 </w:t>
      </w:r>
      <w:r w:rsidR="001257E4" w:rsidRPr="00093430">
        <w:rPr>
          <w:rFonts w:cs="B Mitra" w:hint="cs"/>
          <w:sz w:val="32"/>
          <w:szCs w:val="32"/>
          <w:rtl/>
          <w:lang w:bidi="fa-IR"/>
        </w:rPr>
        <w:t xml:space="preserve">گزارش </w:t>
      </w:r>
      <w:r w:rsidRPr="00093430">
        <w:rPr>
          <w:rFonts w:cs="B Mitra" w:hint="cs"/>
          <w:sz w:val="32"/>
          <w:szCs w:val="32"/>
          <w:rtl/>
          <w:lang w:bidi="fa-IR"/>
        </w:rPr>
        <w:t xml:space="preserve">دیوان محاسبات منابع اختصاصی 41134 هزار میلیارد تومانی </w:t>
      </w:r>
      <w:r w:rsidR="001257E4" w:rsidRPr="00093430">
        <w:rPr>
          <w:rFonts w:cs="B Mitra" w:hint="cs"/>
          <w:sz w:val="32"/>
          <w:szCs w:val="32"/>
          <w:rtl/>
          <w:lang w:bidi="fa-IR"/>
        </w:rPr>
        <w:t xml:space="preserve">و در </w:t>
      </w:r>
      <w:r w:rsidR="001257E4" w:rsidRPr="00093430">
        <w:rPr>
          <w:rFonts w:cs="B Mitra" w:hint="cs"/>
          <w:sz w:val="32"/>
          <w:szCs w:val="32"/>
          <w:rtl/>
          <w:lang w:bidi="fa-IR"/>
        </w:rPr>
        <w:lastRenderedPageBreak/>
        <w:t>جدول</w:t>
      </w:r>
      <w:r w:rsidRPr="00093430">
        <w:rPr>
          <w:rFonts w:cs="B Mitra" w:hint="cs"/>
          <w:sz w:val="32"/>
          <w:szCs w:val="32"/>
          <w:rtl/>
          <w:lang w:bidi="fa-IR"/>
        </w:rPr>
        <w:t xml:space="preserve"> شماره 5 پیش بینی مصارف اختصاصی 39934 هزرا میلیارد تومان یعنی 97 درصد منابع را نشان داده است. لذا در همین جدول</w:t>
      </w:r>
      <w:r w:rsidR="001257E4" w:rsidRPr="00093430">
        <w:rPr>
          <w:rFonts w:cs="B Mitra" w:hint="cs"/>
          <w:sz w:val="32"/>
          <w:szCs w:val="32"/>
          <w:rtl/>
          <w:lang w:bidi="fa-IR"/>
        </w:rPr>
        <w:t>،</w:t>
      </w:r>
      <w:r w:rsidRPr="00093430">
        <w:rPr>
          <w:rFonts w:cs="B Mitra" w:hint="cs"/>
          <w:sz w:val="32"/>
          <w:szCs w:val="32"/>
          <w:rtl/>
          <w:lang w:bidi="fa-IR"/>
        </w:rPr>
        <w:t xml:space="preserve"> دیوان محاسبات تایید نموده است که دولت از منابع اختصاصی حداکثر 97 درصد پیش بینی داشته است و در عمل 31566 هزار میلیارد تومان معادل 79 درصد آن مصرف شده است و این مسئله در واقع </w:t>
      </w:r>
      <w:r w:rsidR="001257E4" w:rsidRPr="00093430">
        <w:rPr>
          <w:rFonts w:cs="B Mitra" w:hint="cs"/>
          <w:sz w:val="32"/>
          <w:szCs w:val="32"/>
          <w:rtl/>
          <w:lang w:bidi="fa-IR"/>
        </w:rPr>
        <w:t>اشتباه</w:t>
      </w:r>
      <w:r w:rsidRPr="00093430">
        <w:rPr>
          <w:rFonts w:cs="B Mitra" w:hint="cs"/>
          <w:sz w:val="32"/>
          <w:szCs w:val="32"/>
          <w:rtl/>
          <w:lang w:bidi="fa-IR"/>
        </w:rPr>
        <w:t xml:space="preserve"> بودن ادعای دیوان محاسبات مبنی بر افزایش غیر قانونی منابع درآمد های اختصاصی را نشان می دهد.</w:t>
      </w:r>
      <w:r w:rsidR="001257E4" w:rsidRPr="00093430">
        <w:rPr>
          <w:rFonts w:cs="B Mitra" w:hint="cs"/>
          <w:sz w:val="32"/>
          <w:szCs w:val="32"/>
          <w:rtl/>
          <w:lang w:bidi="fa-IR"/>
        </w:rPr>
        <w:t xml:space="preserve"> که در گزارش دیوان محاسبات در دو جدول فوق الذکر به وضوح نمایان است.</w:t>
      </w:r>
    </w:p>
    <w:p w:rsidR="004A247B" w:rsidRPr="00DF7890" w:rsidRDefault="004A247B" w:rsidP="00093430">
      <w:pPr>
        <w:spacing w:line="360" w:lineRule="auto"/>
        <w:jc w:val="both"/>
        <w:rPr>
          <w:rFonts w:cs="B Mitra"/>
          <w:sz w:val="24"/>
          <w:szCs w:val="24"/>
          <w:lang w:bidi="fa-IR"/>
        </w:rPr>
      </w:pPr>
    </w:p>
    <w:p w:rsidR="00367268" w:rsidRDefault="00367268" w:rsidP="00EB178A">
      <w:pPr>
        <w:pStyle w:val="ListParagraph"/>
        <w:bidi/>
        <w:spacing w:line="360" w:lineRule="auto"/>
        <w:ind w:left="4"/>
        <w:jc w:val="both"/>
        <w:rPr>
          <w:rFonts w:cs="B Mitra"/>
          <w:b/>
          <w:bCs/>
          <w:sz w:val="27"/>
          <w:szCs w:val="27"/>
          <w:u w:val="single"/>
          <w:rtl/>
          <w:lang w:bidi="fa-IR"/>
        </w:rPr>
      </w:pPr>
      <w:r w:rsidRPr="00DF7890">
        <w:rPr>
          <w:rFonts w:cs="B Mitra" w:hint="cs"/>
          <w:b/>
          <w:bCs/>
          <w:sz w:val="27"/>
          <w:szCs w:val="27"/>
          <w:u w:val="single"/>
          <w:rtl/>
          <w:lang w:bidi="fa-IR"/>
        </w:rPr>
        <w:t xml:space="preserve">ح- ایراد ها و اشکالات گزارش دیوان محاسبات در خصوص </w:t>
      </w:r>
      <w:r w:rsidR="00DF7890" w:rsidRPr="00DF7890">
        <w:rPr>
          <w:rFonts w:cs="B Mitra" w:hint="cs"/>
          <w:b/>
          <w:bCs/>
          <w:sz w:val="27"/>
          <w:szCs w:val="27"/>
          <w:u w:val="single"/>
          <w:rtl/>
          <w:lang w:bidi="fa-IR"/>
        </w:rPr>
        <w:t>اعتبارات تملک دارایی سرمایه</w:t>
      </w:r>
      <w:r w:rsidR="00DF7890">
        <w:rPr>
          <w:rFonts w:cs="B Mitra" w:hint="cs"/>
          <w:b/>
          <w:bCs/>
          <w:sz w:val="27"/>
          <w:szCs w:val="27"/>
          <w:u w:val="single"/>
          <w:rtl/>
          <w:lang w:bidi="fa-IR"/>
        </w:rPr>
        <w:t>‌</w:t>
      </w:r>
      <w:r w:rsidRPr="00DF7890">
        <w:rPr>
          <w:rFonts w:cs="B Mitra" w:hint="cs"/>
          <w:b/>
          <w:bCs/>
          <w:sz w:val="27"/>
          <w:szCs w:val="27"/>
          <w:u w:val="single"/>
          <w:rtl/>
          <w:lang w:bidi="fa-IR"/>
        </w:rPr>
        <w:t>ای</w:t>
      </w:r>
    </w:p>
    <w:p w:rsidR="00367268" w:rsidRPr="00093430" w:rsidRDefault="00367268"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در سال 1395 حدود 42000 میلیارد تومان از اعتبارات تملک دارائیهای سرمایه‌ای برای اجرای طرح‌های عمرانی ملی و استانی کشور تخصیص و به همین</w:t>
      </w:r>
      <w:r w:rsidR="00E1639E">
        <w:rPr>
          <w:rFonts w:cs="B Mitra" w:hint="cs"/>
          <w:sz w:val="32"/>
          <w:szCs w:val="32"/>
          <w:rtl/>
          <w:lang w:bidi="fa-IR"/>
        </w:rPr>
        <w:t xml:space="preserve"> مقدار هم پرداخت و هزینه گردیده‌</w:t>
      </w:r>
      <w:r w:rsidRPr="00093430">
        <w:rPr>
          <w:rFonts w:cs="B Mitra" w:hint="cs"/>
          <w:sz w:val="32"/>
          <w:szCs w:val="32"/>
          <w:rtl/>
          <w:lang w:bidi="fa-IR"/>
        </w:rPr>
        <w:t>است.</w:t>
      </w:r>
    </w:p>
    <w:p w:rsidR="00367268" w:rsidRDefault="00367268"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در گزارش دیوان محاسبات </w:t>
      </w:r>
      <w:r w:rsidR="007B176E" w:rsidRPr="00093430">
        <w:rPr>
          <w:rFonts w:cs="B Mitra" w:hint="cs"/>
          <w:sz w:val="32"/>
          <w:szCs w:val="32"/>
          <w:rtl/>
          <w:lang w:bidi="fa-IR"/>
        </w:rPr>
        <w:t xml:space="preserve">موضوع خلاصه </w:t>
      </w:r>
      <w:r w:rsidRPr="00093430">
        <w:rPr>
          <w:rFonts w:cs="B Mitra" w:hint="cs"/>
          <w:sz w:val="32"/>
          <w:szCs w:val="32"/>
          <w:rtl/>
          <w:lang w:bidi="fa-IR"/>
        </w:rPr>
        <w:t>گزارش تفریغ بودجه</w:t>
      </w:r>
      <w:r w:rsidR="007B176E" w:rsidRPr="00093430">
        <w:rPr>
          <w:rFonts w:cs="B Mitra" w:hint="cs"/>
          <w:sz w:val="32"/>
          <w:szCs w:val="32"/>
          <w:rtl/>
          <w:lang w:bidi="fa-IR"/>
        </w:rPr>
        <w:t xml:space="preserve"> سال 1395</w:t>
      </w:r>
      <w:r w:rsidRPr="00093430">
        <w:rPr>
          <w:rFonts w:cs="B Mitra" w:hint="cs"/>
          <w:sz w:val="32"/>
          <w:szCs w:val="32"/>
          <w:rtl/>
          <w:lang w:bidi="fa-IR"/>
        </w:rPr>
        <w:t xml:space="preserve"> فقط به 35000 میلیارد تومان آن اشاره گردیده است و ظاهرا به پرداخت 10000 میلیارد تومان از محل اعتبارات تملک دارایی مالی که به طرح‌های تملک سرمایه‌ای پرداخت شده است اشاره نشده است این نشان می‌دهد که رویکرد و تحلیل </w:t>
      </w:r>
      <w:r w:rsidR="007B176E" w:rsidRPr="00093430">
        <w:rPr>
          <w:rFonts w:cs="B Mitra" w:hint="cs"/>
          <w:sz w:val="32"/>
          <w:szCs w:val="32"/>
          <w:rtl/>
          <w:lang w:bidi="fa-IR"/>
        </w:rPr>
        <w:t xml:space="preserve">دیوان محاسبات </w:t>
      </w:r>
      <w:r w:rsidRPr="00093430">
        <w:rPr>
          <w:rFonts w:cs="B Mitra" w:hint="cs"/>
          <w:sz w:val="32"/>
          <w:szCs w:val="32"/>
          <w:rtl/>
          <w:lang w:bidi="fa-IR"/>
        </w:rPr>
        <w:t>از مفاهیم بودجه بیشتر شکلی</w:t>
      </w:r>
      <w:r w:rsidR="00E1639E">
        <w:rPr>
          <w:rFonts w:cs="B Mitra" w:hint="cs"/>
          <w:sz w:val="32"/>
          <w:szCs w:val="32"/>
          <w:rtl/>
          <w:lang w:bidi="fa-IR"/>
        </w:rPr>
        <w:t xml:space="preserve"> و ثبت حسابداری بودجه</w:t>
      </w:r>
      <w:r w:rsidRPr="00093430">
        <w:rPr>
          <w:rFonts w:cs="B Mitra" w:hint="cs"/>
          <w:sz w:val="32"/>
          <w:szCs w:val="32"/>
          <w:rtl/>
          <w:lang w:bidi="fa-IR"/>
        </w:rPr>
        <w:t xml:space="preserve"> بوده </w:t>
      </w:r>
      <w:r w:rsidR="00E1639E">
        <w:rPr>
          <w:rFonts w:cs="B Mitra" w:hint="cs"/>
          <w:sz w:val="32"/>
          <w:szCs w:val="32"/>
          <w:rtl/>
          <w:lang w:bidi="fa-IR"/>
        </w:rPr>
        <w:t xml:space="preserve">است </w:t>
      </w:r>
      <w:r w:rsidRPr="00093430">
        <w:rPr>
          <w:rFonts w:cs="B Mitra" w:hint="cs"/>
          <w:sz w:val="32"/>
          <w:szCs w:val="32"/>
          <w:rtl/>
          <w:lang w:bidi="fa-IR"/>
        </w:rPr>
        <w:t xml:space="preserve">و اصلا </w:t>
      </w:r>
      <w:r w:rsidR="007B176E" w:rsidRPr="00093430">
        <w:rPr>
          <w:rFonts w:cs="B Mitra" w:hint="cs"/>
          <w:sz w:val="32"/>
          <w:szCs w:val="32"/>
          <w:rtl/>
          <w:lang w:bidi="fa-IR"/>
        </w:rPr>
        <w:t xml:space="preserve">به </w:t>
      </w:r>
      <w:r w:rsidRPr="00093430">
        <w:rPr>
          <w:rFonts w:cs="B Mitra" w:hint="cs"/>
          <w:sz w:val="32"/>
          <w:szCs w:val="32"/>
          <w:rtl/>
          <w:lang w:bidi="fa-IR"/>
        </w:rPr>
        <w:t>محت</w:t>
      </w:r>
      <w:r w:rsidR="007B176E" w:rsidRPr="00093430">
        <w:rPr>
          <w:rFonts w:cs="B Mitra" w:hint="cs"/>
          <w:sz w:val="32"/>
          <w:szCs w:val="32"/>
          <w:rtl/>
          <w:lang w:bidi="fa-IR"/>
        </w:rPr>
        <w:t>و</w:t>
      </w:r>
      <w:r w:rsidRPr="00093430">
        <w:rPr>
          <w:rFonts w:cs="B Mitra" w:hint="cs"/>
          <w:sz w:val="32"/>
          <w:szCs w:val="32"/>
          <w:rtl/>
          <w:lang w:bidi="fa-IR"/>
        </w:rPr>
        <w:t>ای عملکرد توجه نکرده‌اند که این امر یا ناشی از فقدان اطلاعات و یا زیرپاگذاشتن رسالت‌های حرفه‌ای و کارشناسی می‌باشد.</w:t>
      </w:r>
    </w:p>
    <w:p w:rsidR="00E1639E" w:rsidRPr="00E1639E" w:rsidRDefault="00E1639E" w:rsidP="00E1639E">
      <w:pPr>
        <w:bidi/>
        <w:spacing w:line="360" w:lineRule="auto"/>
        <w:ind w:left="720"/>
        <w:contextualSpacing/>
        <w:jc w:val="both"/>
        <w:rPr>
          <w:rFonts w:cs="B Mitra"/>
          <w:sz w:val="20"/>
          <w:szCs w:val="20"/>
          <w:rtl/>
          <w:lang w:bidi="fa-IR"/>
        </w:rPr>
      </w:pPr>
    </w:p>
    <w:p w:rsidR="00021B28" w:rsidRDefault="004A4669" w:rsidP="00EB178A">
      <w:pPr>
        <w:pStyle w:val="ListParagraph"/>
        <w:bidi/>
        <w:spacing w:line="360" w:lineRule="auto"/>
        <w:ind w:left="4"/>
        <w:jc w:val="both"/>
        <w:rPr>
          <w:rFonts w:cs="B Mitra"/>
          <w:b/>
          <w:bCs/>
          <w:sz w:val="28"/>
          <w:szCs w:val="28"/>
          <w:u w:val="single"/>
          <w:rtl/>
          <w:lang w:bidi="fa-IR"/>
        </w:rPr>
      </w:pPr>
      <w:r w:rsidRPr="00E1639E">
        <w:rPr>
          <w:rFonts w:cs="B Mitra" w:hint="cs"/>
          <w:b/>
          <w:bCs/>
          <w:sz w:val="28"/>
          <w:szCs w:val="28"/>
          <w:u w:val="single"/>
          <w:rtl/>
          <w:lang w:bidi="fa-IR"/>
        </w:rPr>
        <w:t>ط</w:t>
      </w:r>
      <w:r w:rsidR="00021B28" w:rsidRPr="00E1639E">
        <w:rPr>
          <w:rFonts w:cs="B Mitra" w:hint="cs"/>
          <w:b/>
          <w:bCs/>
          <w:sz w:val="28"/>
          <w:szCs w:val="28"/>
          <w:u w:val="single"/>
          <w:rtl/>
          <w:lang w:bidi="fa-IR"/>
        </w:rPr>
        <w:t xml:space="preserve">- ایراد ها و اشکالات گزارش دیوان محاسبات در خصوص تراز عملیاتی </w:t>
      </w:r>
      <w:r w:rsidR="000A3D2D" w:rsidRPr="00E1639E">
        <w:rPr>
          <w:rFonts w:cs="B Mitra" w:hint="cs"/>
          <w:b/>
          <w:bCs/>
          <w:sz w:val="28"/>
          <w:szCs w:val="28"/>
          <w:u w:val="single"/>
          <w:rtl/>
          <w:lang w:bidi="fa-IR"/>
        </w:rPr>
        <w:t xml:space="preserve">و </w:t>
      </w:r>
      <w:r w:rsidR="00021B28" w:rsidRPr="00E1639E">
        <w:rPr>
          <w:rFonts w:cs="B Mitra" w:hint="cs"/>
          <w:b/>
          <w:bCs/>
          <w:sz w:val="28"/>
          <w:szCs w:val="28"/>
          <w:u w:val="single"/>
          <w:rtl/>
          <w:lang w:bidi="fa-IR"/>
        </w:rPr>
        <w:t>وابستگی بودجه به عواید حاصل از نفت</w:t>
      </w:r>
    </w:p>
    <w:p w:rsidR="00E1639E" w:rsidRPr="00E1639E" w:rsidRDefault="00E1639E" w:rsidP="00E1639E">
      <w:pPr>
        <w:pStyle w:val="ListParagraph"/>
        <w:bidi/>
        <w:spacing w:line="360" w:lineRule="auto"/>
        <w:jc w:val="both"/>
        <w:rPr>
          <w:rFonts w:cs="B Mitra"/>
          <w:b/>
          <w:bCs/>
          <w:sz w:val="16"/>
          <w:szCs w:val="16"/>
          <w:u w:val="single"/>
          <w:rtl/>
          <w:lang w:bidi="fa-IR"/>
        </w:rPr>
      </w:pPr>
    </w:p>
    <w:p w:rsidR="008402F1" w:rsidRPr="00093430" w:rsidRDefault="008402F1" w:rsidP="00093430">
      <w:pPr>
        <w:pStyle w:val="ListParagraph"/>
        <w:numPr>
          <w:ilvl w:val="0"/>
          <w:numId w:val="1"/>
        </w:numPr>
        <w:bidi/>
        <w:spacing w:line="360" w:lineRule="auto"/>
        <w:jc w:val="both"/>
        <w:rPr>
          <w:rFonts w:cs="B Mitra"/>
          <w:sz w:val="32"/>
          <w:szCs w:val="32"/>
        </w:rPr>
      </w:pPr>
      <w:r w:rsidRPr="00093430">
        <w:rPr>
          <w:rFonts w:cs="B Mitra" w:hint="cs"/>
          <w:sz w:val="32"/>
          <w:szCs w:val="32"/>
          <w:rtl/>
        </w:rPr>
        <w:t>دولت در سال 1390 مجمو</w:t>
      </w:r>
      <w:r w:rsidR="007B176E" w:rsidRPr="00093430">
        <w:rPr>
          <w:rFonts w:cs="B Mitra" w:hint="cs"/>
          <w:sz w:val="32"/>
          <w:szCs w:val="32"/>
          <w:rtl/>
        </w:rPr>
        <w:t>عا 61 میلیارد دلار از عواید نفت</w:t>
      </w:r>
      <w:r w:rsidRPr="00093430">
        <w:rPr>
          <w:rFonts w:cs="B Mitra" w:hint="cs"/>
          <w:sz w:val="32"/>
          <w:szCs w:val="32"/>
          <w:rtl/>
        </w:rPr>
        <w:t xml:space="preserve"> استفاده نموده است که این رقم در سال 1392 به 30.1 میلیارد دلار و در سال 1395 به 23.7 میلیارد دلار کاهش یافته است</w:t>
      </w:r>
    </w:p>
    <w:p w:rsidR="008402F1" w:rsidRPr="00093430" w:rsidRDefault="00021B28" w:rsidP="00C9368D">
      <w:pPr>
        <w:pStyle w:val="ListParagraph"/>
        <w:numPr>
          <w:ilvl w:val="0"/>
          <w:numId w:val="1"/>
        </w:numPr>
        <w:bidi/>
        <w:spacing w:line="360" w:lineRule="auto"/>
        <w:ind w:left="360"/>
        <w:jc w:val="both"/>
        <w:rPr>
          <w:rFonts w:cs="B Mitra"/>
          <w:sz w:val="32"/>
          <w:szCs w:val="32"/>
          <w:rtl/>
          <w:lang w:bidi="fa-IR"/>
        </w:rPr>
      </w:pPr>
      <w:r w:rsidRPr="00093430">
        <w:rPr>
          <w:rFonts w:cs="B Mitra" w:hint="cs"/>
          <w:sz w:val="32"/>
          <w:szCs w:val="32"/>
          <w:rtl/>
        </w:rPr>
        <w:t xml:space="preserve">دیوان محاسبات اصولا باید عملکرد ارقام و منابع مندرج در قوانین بودجه را با مصوبات قانونی تطبیق داده و در صورت </w:t>
      </w:r>
      <w:r w:rsidR="007B176E" w:rsidRPr="00093430">
        <w:rPr>
          <w:rFonts w:cs="B Mitra" w:hint="cs"/>
          <w:sz w:val="32"/>
          <w:szCs w:val="32"/>
          <w:rtl/>
        </w:rPr>
        <w:t xml:space="preserve">مشاهده </w:t>
      </w:r>
      <w:r w:rsidRPr="00093430">
        <w:rPr>
          <w:rFonts w:cs="B Mitra" w:hint="cs"/>
          <w:sz w:val="32"/>
          <w:szCs w:val="32"/>
          <w:rtl/>
        </w:rPr>
        <w:t xml:space="preserve">هرگونه انحراف </w:t>
      </w:r>
      <w:r w:rsidR="007B176E" w:rsidRPr="00093430">
        <w:rPr>
          <w:rFonts w:cs="B Mitra" w:hint="cs"/>
          <w:sz w:val="32"/>
          <w:szCs w:val="32"/>
          <w:rtl/>
        </w:rPr>
        <w:t>نس</w:t>
      </w:r>
      <w:r w:rsidRPr="00093430">
        <w:rPr>
          <w:rFonts w:cs="B Mitra" w:hint="cs"/>
          <w:sz w:val="32"/>
          <w:szCs w:val="32"/>
          <w:rtl/>
        </w:rPr>
        <w:t xml:space="preserve">بت به ابراز آن اقدام نماید. آنچه در سال </w:t>
      </w:r>
      <w:r w:rsidR="00F9283E">
        <w:rPr>
          <w:rFonts w:cs="B Mitra" w:hint="cs"/>
          <w:sz w:val="32"/>
          <w:szCs w:val="32"/>
          <w:rtl/>
        </w:rPr>
        <w:t>13</w:t>
      </w:r>
      <w:r w:rsidRPr="00093430">
        <w:rPr>
          <w:rFonts w:cs="B Mitra" w:hint="cs"/>
          <w:sz w:val="32"/>
          <w:szCs w:val="32"/>
          <w:rtl/>
        </w:rPr>
        <w:t>95 تحت عنوان تراز عملیاتی در جدول شماره (2) خلاصه درآمدها و هزینه‌های دولت در سال 1395  صفحه 28 ماده واحده ، توسط مجلس شورای اسلامی تصویب و برای اجراء به دولت ابلاغ گردید</w:t>
      </w:r>
      <w:r w:rsidR="007B176E" w:rsidRPr="00093430">
        <w:rPr>
          <w:rFonts w:cs="B Mitra" w:hint="cs"/>
          <w:sz w:val="32"/>
          <w:szCs w:val="32"/>
          <w:rtl/>
        </w:rPr>
        <w:t xml:space="preserve">ه است بالغ بر </w:t>
      </w:r>
      <w:r w:rsidRPr="00093430">
        <w:rPr>
          <w:rFonts w:cs="B Mitra" w:hint="cs"/>
          <w:sz w:val="32"/>
          <w:szCs w:val="32"/>
          <w:rtl/>
        </w:rPr>
        <w:t xml:space="preserve"> 3/53 هزار میلیارد تومان می‌باشد.</w:t>
      </w:r>
      <w:r w:rsidR="007B176E" w:rsidRPr="00093430">
        <w:rPr>
          <w:rFonts w:cs="B Mitra" w:hint="cs"/>
          <w:sz w:val="32"/>
          <w:szCs w:val="32"/>
          <w:rtl/>
        </w:rPr>
        <w:t xml:space="preserve"> که در عملکرد سال 1395 </w:t>
      </w:r>
      <w:r w:rsidR="00C9368D">
        <w:rPr>
          <w:rFonts w:cs="B Mitra" w:hint="cs"/>
          <w:sz w:val="32"/>
          <w:szCs w:val="32"/>
          <w:rtl/>
        </w:rPr>
        <w:t>تقریبا</w:t>
      </w:r>
      <w:r w:rsidR="007B176E" w:rsidRPr="00093430">
        <w:rPr>
          <w:rFonts w:cs="B Mitra" w:hint="cs"/>
          <w:sz w:val="32"/>
          <w:szCs w:val="32"/>
          <w:rtl/>
        </w:rPr>
        <w:t xml:space="preserve"> همین حدود اتفاق افتاده است. این در حالی است که </w:t>
      </w:r>
      <w:r w:rsidR="008402F1" w:rsidRPr="00093430">
        <w:rPr>
          <w:rFonts w:cs="B Mitra" w:hint="cs"/>
          <w:sz w:val="32"/>
          <w:szCs w:val="32"/>
          <w:rtl/>
          <w:lang w:bidi="fa-IR"/>
        </w:rPr>
        <w:t>عواید نفتی دولت در سال 1392 تا 1395 بطور متوسط سالانه 4.8 درصد رشد کرده اما درآمد عمومی دولت در این دوره بطور متوسط سالانه 24.2 درصد رشد نموده است. در نتیجه سهم عواید نفتی از منابع عمومی از 52.1 درصد در سال 1390 به 43.6 درصد در سال 1392 و به 26.2 درصد در سال 1395 کاهش یافته است.</w:t>
      </w:r>
      <w:r w:rsidR="007B176E" w:rsidRPr="00093430">
        <w:rPr>
          <w:rFonts w:cs="B Mitra" w:hint="cs"/>
          <w:sz w:val="32"/>
          <w:szCs w:val="32"/>
          <w:rtl/>
          <w:lang w:bidi="fa-IR"/>
        </w:rPr>
        <w:t xml:space="preserve"> که نشان از کاهش شدید وابستگی بودجه دولت به نفت را داد. </w:t>
      </w:r>
      <w:r w:rsidR="00C9368D">
        <w:rPr>
          <w:rFonts w:cs="B Mitra" w:hint="cs"/>
          <w:sz w:val="32"/>
          <w:szCs w:val="32"/>
          <w:rtl/>
          <w:lang w:bidi="fa-IR"/>
        </w:rPr>
        <w:t>اما</w:t>
      </w:r>
      <w:r w:rsidR="007B176E" w:rsidRPr="00093430">
        <w:rPr>
          <w:rFonts w:cs="B Mitra" w:hint="cs"/>
          <w:sz w:val="32"/>
          <w:szCs w:val="32"/>
          <w:rtl/>
          <w:lang w:bidi="fa-IR"/>
        </w:rPr>
        <w:t xml:space="preserve"> </w:t>
      </w:r>
      <w:r w:rsidR="008402F1" w:rsidRPr="00093430">
        <w:rPr>
          <w:rFonts w:cs="B Mitra" w:hint="cs"/>
          <w:sz w:val="32"/>
          <w:szCs w:val="32"/>
          <w:rtl/>
          <w:lang w:bidi="fa-IR"/>
        </w:rPr>
        <w:t xml:space="preserve">در گزارش دیوان محاسبات در رسانه ملی </w:t>
      </w:r>
      <w:r w:rsidR="007B176E" w:rsidRPr="00093430">
        <w:rPr>
          <w:rFonts w:cs="B Mitra" w:hint="cs"/>
          <w:sz w:val="32"/>
          <w:szCs w:val="32"/>
          <w:rtl/>
          <w:lang w:bidi="fa-IR"/>
        </w:rPr>
        <w:t xml:space="preserve">بیان شد </w:t>
      </w:r>
      <w:r w:rsidR="008402F1" w:rsidRPr="00093430">
        <w:rPr>
          <w:rFonts w:cs="B Mitra" w:hint="cs"/>
          <w:sz w:val="32"/>
          <w:szCs w:val="32"/>
          <w:rtl/>
          <w:lang w:bidi="fa-IR"/>
        </w:rPr>
        <w:t>که تراز عملیاتی بدتر شده و لذا کشور از اقتصاد مقاومتی فاصله گرفته است. در این ارتباط نیز به آمارهای ذیل اشاره می نماییم.</w:t>
      </w:r>
    </w:p>
    <w:p w:rsidR="008402F1" w:rsidRPr="00093430" w:rsidRDefault="008402F1" w:rsidP="000A435D">
      <w:pPr>
        <w:pStyle w:val="ListParagraph"/>
        <w:numPr>
          <w:ilvl w:val="0"/>
          <w:numId w:val="1"/>
        </w:numPr>
        <w:bidi/>
        <w:spacing w:line="360" w:lineRule="auto"/>
        <w:jc w:val="both"/>
        <w:rPr>
          <w:rFonts w:cs="B Mitra"/>
          <w:sz w:val="32"/>
          <w:szCs w:val="32"/>
          <w:lang w:bidi="fa-IR"/>
        </w:rPr>
      </w:pPr>
      <w:r w:rsidRPr="00093430">
        <w:rPr>
          <w:rFonts w:cs="B Mitra" w:hint="cs"/>
          <w:sz w:val="32"/>
          <w:szCs w:val="32"/>
          <w:rtl/>
          <w:lang w:bidi="fa-IR"/>
        </w:rPr>
        <w:t>در طی سال</w:t>
      </w:r>
      <w:r w:rsidR="000A435D">
        <w:rPr>
          <w:rFonts w:cs="B Mitra" w:hint="cs"/>
          <w:sz w:val="32"/>
          <w:szCs w:val="32"/>
          <w:rtl/>
          <w:lang w:bidi="fa-IR"/>
        </w:rPr>
        <w:t>‌</w:t>
      </w:r>
      <w:r w:rsidRPr="00093430">
        <w:rPr>
          <w:rFonts w:cs="B Mitra" w:hint="cs"/>
          <w:sz w:val="32"/>
          <w:szCs w:val="32"/>
          <w:rtl/>
          <w:lang w:bidi="fa-IR"/>
        </w:rPr>
        <w:t>های 1392 الی 1395 درآمد عمومی دولت بطور متوسط سالانه 4.5 درصد بیشتر از اعتبارات هزینه</w:t>
      </w:r>
      <w:r w:rsidR="000A435D">
        <w:rPr>
          <w:rFonts w:cs="B Mitra" w:hint="cs"/>
          <w:sz w:val="32"/>
          <w:szCs w:val="32"/>
          <w:rtl/>
          <w:lang w:bidi="fa-IR"/>
        </w:rPr>
        <w:t>‌</w:t>
      </w:r>
      <w:r w:rsidRPr="00093430">
        <w:rPr>
          <w:rFonts w:cs="B Mitra" w:hint="cs"/>
          <w:sz w:val="32"/>
          <w:szCs w:val="32"/>
          <w:rtl/>
          <w:lang w:bidi="fa-IR"/>
        </w:rPr>
        <w:t>ای رشد کرده است. و بدین ترتیب از شدت رشد تراز عملیاتی بشدت کاسته شده است بگونه</w:t>
      </w:r>
      <w:r w:rsidR="000A435D">
        <w:rPr>
          <w:rFonts w:cs="B Mitra" w:hint="cs"/>
          <w:sz w:val="32"/>
          <w:szCs w:val="32"/>
          <w:rtl/>
          <w:lang w:bidi="fa-IR"/>
        </w:rPr>
        <w:t>‌</w:t>
      </w:r>
      <w:r w:rsidRPr="00093430">
        <w:rPr>
          <w:rFonts w:cs="B Mitra" w:hint="cs"/>
          <w:sz w:val="32"/>
          <w:szCs w:val="32"/>
          <w:rtl/>
          <w:lang w:bidi="fa-IR"/>
        </w:rPr>
        <w:t>ای که نسبت درآمدهای عمومی به اعتبارات هزینه ای از 57 درصد در سال 1392 و نهایتا به 71 درصد در سال 1395 افزایش یافته است.</w:t>
      </w:r>
    </w:p>
    <w:p w:rsidR="008402F1" w:rsidRPr="00093430" w:rsidRDefault="008402F1" w:rsidP="00093430">
      <w:pPr>
        <w:pStyle w:val="ListParagraph"/>
        <w:numPr>
          <w:ilvl w:val="0"/>
          <w:numId w:val="1"/>
        </w:numPr>
        <w:bidi/>
        <w:spacing w:line="360" w:lineRule="auto"/>
        <w:jc w:val="both"/>
        <w:rPr>
          <w:rFonts w:cs="B Mitra"/>
          <w:sz w:val="32"/>
          <w:szCs w:val="32"/>
          <w:lang w:bidi="fa-IR"/>
        </w:rPr>
      </w:pPr>
      <w:r w:rsidRPr="00093430">
        <w:rPr>
          <w:rFonts w:cs="B Mitra" w:hint="cs"/>
          <w:sz w:val="32"/>
          <w:szCs w:val="32"/>
          <w:rtl/>
          <w:lang w:bidi="fa-IR"/>
        </w:rPr>
        <w:t>همچنین نسبت تراز عملیاتی به منابع عمومی از 30 درصد در سال 1392 به 21 در صد در سال 1395 کاهش یافته است.</w:t>
      </w:r>
    </w:p>
    <w:p w:rsidR="008402F1" w:rsidRDefault="008402F1" w:rsidP="00CC79A0">
      <w:pPr>
        <w:bidi/>
        <w:spacing w:line="360" w:lineRule="auto"/>
        <w:jc w:val="both"/>
        <w:rPr>
          <w:rFonts w:cs="B Mitra"/>
          <w:sz w:val="32"/>
          <w:szCs w:val="32"/>
          <w:rtl/>
          <w:lang w:bidi="fa-IR"/>
        </w:rPr>
      </w:pPr>
      <w:r w:rsidRPr="00093430">
        <w:rPr>
          <w:rFonts w:cs="B Mitra" w:hint="cs"/>
          <w:sz w:val="32"/>
          <w:szCs w:val="32"/>
          <w:rtl/>
          <w:lang w:bidi="fa-IR"/>
        </w:rPr>
        <w:lastRenderedPageBreak/>
        <w:t xml:space="preserve">همچنانکه ملاحظه می شود بر اساس </w:t>
      </w:r>
      <w:r w:rsidR="007B176E" w:rsidRPr="00093430">
        <w:rPr>
          <w:rFonts w:cs="B Mitra" w:hint="cs"/>
          <w:sz w:val="32"/>
          <w:szCs w:val="32"/>
          <w:rtl/>
          <w:lang w:bidi="fa-IR"/>
        </w:rPr>
        <w:t>شاخص</w:t>
      </w:r>
      <w:r w:rsidR="00CC79A0">
        <w:rPr>
          <w:rFonts w:cs="B Mitra" w:hint="cs"/>
          <w:sz w:val="32"/>
          <w:szCs w:val="32"/>
          <w:rtl/>
          <w:lang w:bidi="fa-IR"/>
        </w:rPr>
        <w:t>‌</w:t>
      </w:r>
      <w:r w:rsidR="007B176E" w:rsidRPr="00093430">
        <w:rPr>
          <w:rFonts w:cs="B Mitra" w:hint="cs"/>
          <w:sz w:val="32"/>
          <w:szCs w:val="32"/>
          <w:rtl/>
          <w:lang w:bidi="fa-IR"/>
        </w:rPr>
        <w:t>های</w:t>
      </w:r>
      <w:r w:rsidR="00C9368D">
        <w:rPr>
          <w:rFonts w:cs="B Mitra" w:hint="cs"/>
          <w:sz w:val="32"/>
          <w:szCs w:val="32"/>
          <w:rtl/>
          <w:lang w:bidi="fa-IR"/>
        </w:rPr>
        <w:t xml:space="preserve"> کلان و </w:t>
      </w:r>
      <w:r w:rsidR="008B705A">
        <w:rPr>
          <w:rFonts w:cs="B Mitra" w:hint="cs"/>
          <w:sz w:val="32"/>
          <w:szCs w:val="32"/>
          <w:rtl/>
          <w:lang w:bidi="fa-IR"/>
        </w:rPr>
        <w:t>نسبت‌های</w:t>
      </w:r>
      <w:r w:rsidR="007B176E" w:rsidRPr="00093430">
        <w:rPr>
          <w:rFonts w:cs="B Mitra" w:hint="cs"/>
          <w:sz w:val="32"/>
          <w:szCs w:val="32"/>
          <w:rtl/>
          <w:lang w:bidi="fa-IR"/>
        </w:rPr>
        <w:t xml:space="preserve"> مذکور و</w:t>
      </w:r>
      <w:r w:rsidR="00CC79A0">
        <w:rPr>
          <w:rFonts w:cs="B Mitra" w:hint="cs"/>
          <w:sz w:val="32"/>
          <w:szCs w:val="32"/>
          <w:rtl/>
          <w:lang w:bidi="fa-IR"/>
        </w:rPr>
        <w:t xml:space="preserve"> واقعیتهای که عملا اتفاق افتاده‌ </w:t>
      </w:r>
      <w:r w:rsidR="007B176E" w:rsidRPr="00093430">
        <w:rPr>
          <w:rFonts w:cs="B Mitra" w:hint="cs"/>
          <w:sz w:val="32"/>
          <w:szCs w:val="32"/>
          <w:rtl/>
          <w:lang w:bidi="fa-IR"/>
        </w:rPr>
        <w:t xml:space="preserve">است </w:t>
      </w:r>
      <w:r w:rsidRPr="00093430">
        <w:rPr>
          <w:rFonts w:cs="B Mitra" w:hint="cs"/>
          <w:sz w:val="32"/>
          <w:szCs w:val="32"/>
          <w:rtl/>
          <w:lang w:bidi="fa-IR"/>
        </w:rPr>
        <w:t>دولت در سال 1395 از لحاظ کاهش وابستگی بودجه به عواید نفتی و همچنین کنترل تراز عملیاتی بسیار موفق عمل نموده است</w:t>
      </w:r>
      <w:r w:rsidR="000A435D">
        <w:rPr>
          <w:rFonts w:cs="B Mitra" w:hint="cs"/>
          <w:sz w:val="32"/>
          <w:szCs w:val="32"/>
          <w:rtl/>
          <w:lang w:bidi="fa-IR"/>
        </w:rPr>
        <w:t>.</w:t>
      </w:r>
      <w:r w:rsidRPr="00093430">
        <w:rPr>
          <w:rFonts w:cs="B Mitra" w:hint="cs"/>
          <w:sz w:val="32"/>
          <w:szCs w:val="32"/>
          <w:rtl/>
          <w:lang w:bidi="fa-IR"/>
        </w:rPr>
        <w:t xml:space="preserve"> </w:t>
      </w:r>
    </w:p>
    <w:p w:rsidR="00C9368D" w:rsidRPr="00C9368D" w:rsidRDefault="00C9368D" w:rsidP="00C9368D">
      <w:pPr>
        <w:bidi/>
        <w:spacing w:line="360" w:lineRule="auto"/>
        <w:jc w:val="both"/>
        <w:rPr>
          <w:rFonts w:cs="B Mitra"/>
          <w:sz w:val="14"/>
          <w:szCs w:val="14"/>
          <w:rtl/>
          <w:lang w:bidi="fa-IR"/>
        </w:rPr>
      </w:pPr>
    </w:p>
    <w:p w:rsidR="00091012" w:rsidRPr="00C9368D" w:rsidRDefault="004A4669" w:rsidP="00CC79A0">
      <w:pPr>
        <w:pStyle w:val="ListParagraph"/>
        <w:bidi/>
        <w:spacing w:line="240" w:lineRule="auto"/>
        <w:ind w:left="4"/>
        <w:jc w:val="both"/>
        <w:rPr>
          <w:rFonts w:cs="B Mitra"/>
          <w:b/>
          <w:bCs/>
          <w:sz w:val="28"/>
          <w:szCs w:val="28"/>
          <w:u w:val="single"/>
          <w:rtl/>
          <w:lang w:bidi="fa-IR"/>
        </w:rPr>
      </w:pPr>
      <w:r w:rsidRPr="00C9368D">
        <w:rPr>
          <w:rFonts w:cs="B Mitra" w:hint="cs"/>
          <w:b/>
          <w:bCs/>
          <w:sz w:val="28"/>
          <w:szCs w:val="28"/>
          <w:u w:val="single"/>
          <w:rtl/>
          <w:lang w:bidi="fa-IR"/>
        </w:rPr>
        <w:t>ی</w:t>
      </w:r>
      <w:r w:rsidR="00091012" w:rsidRPr="00C9368D">
        <w:rPr>
          <w:rFonts w:cs="B Mitra" w:hint="cs"/>
          <w:b/>
          <w:bCs/>
          <w:sz w:val="28"/>
          <w:szCs w:val="28"/>
          <w:u w:val="single"/>
          <w:rtl/>
          <w:lang w:bidi="fa-IR"/>
        </w:rPr>
        <w:t>- ایرادها و اشکالات گزارش دیوان محاسبات در خصوص انضباط بودجه</w:t>
      </w:r>
      <w:r w:rsidR="00CC79A0">
        <w:rPr>
          <w:rFonts w:cs="B Mitra" w:hint="cs"/>
          <w:b/>
          <w:bCs/>
          <w:sz w:val="28"/>
          <w:szCs w:val="28"/>
          <w:u w:val="single"/>
          <w:rtl/>
          <w:lang w:bidi="fa-IR"/>
        </w:rPr>
        <w:t>‌</w:t>
      </w:r>
      <w:r w:rsidR="00091012" w:rsidRPr="00C9368D">
        <w:rPr>
          <w:rFonts w:cs="B Mitra" w:hint="cs"/>
          <w:b/>
          <w:bCs/>
          <w:sz w:val="28"/>
          <w:szCs w:val="28"/>
          <w:u w:val="single"/>
          <w:rtl/>
          <w:lang w:bidi="fa-IR"/>
        </w:rPr>
        <w:t>ای</w:t>
      </w:r>
    </w:p>
    <w:p w:rsidR="00020DDF" w:rsidRPr="00C9368D" w:rsidRDefault="00020DDF" w:rsidP="00093430">
      <w:pPr>
        <w:spacing w:line="360" w:lineRule="auto"/>
        <w:jc w:val="both"/>
        <w:rPr>
          <w:rFonts w:cs="B Mitra"/>
          <w:sz w:val="18"/>
          <w:szCs w:val="18"/>
          <w:lang w:bidi="fa-IR"/>
        </w:rPr>
      </w:pPr>
    </w:p>
    <w:p w:rsidR="00091012" w:rsidRPr="00093430" w:rsidRDefault="002D1E19"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مطابق</w:t>
      </w:r>
      <w:r w:rsidR="00091012" w:rsidRPr="00093430">
        <w:rPr>
          <w:rFonts w:cs="B Mitra" w:hint="cs"/>
          <w:sz w:val="32"/>
          <w:szCs w:val="32"/>
          <w:rtl/>
          <w:lang w:bidi="fa-IR"/>
        </w:rPr>
        <w:t xml:space="preserve"> بند "م" ماده 28 قانون الحاق برخی مواد به قانون تنظیم بخشی از مقررات مالی دولت (2) </w:t>
      </w:r>
    </w:p>
    <w:p w:rsidR="00091012" w:rsidRPr="00093430" w:rsidRDefault="00091012"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کلیه هزینه‌های انجام شده در سال 1395 از محل منابع بند فوق الذکر مطابق با مفاد ماده 10 قانون تنظیم بخشی از مقررات مالی دولت و ماده 12 قانون مدیریت بحران کشور بوده است.</w:t>
      </w:r>
    </w:p>
    <w:p w:rsidR="00091012" w:rsidRPr="00093430" w:rsidRDefault="00091012"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 xml:space="preserve">لذا هرگونه اظهار نظر در خصوص اعتبارات حوادث غیر مترقبه باید با لحاظ دو ماده قانونی فوق الذکر صورت گیرد از جمله قانون گذار امر پیش‌گیری از وقوع حوادث غیر مترقبه را در ماده 10 </w:t>
      </w:r>
      <w:r w:rsidR="002D1E19" w:rsidRPr="00093430">
        <w:rPr>
          <w:rFonts w:cs="B Mitra" w:hint="cs"/>
          <w:sz w:val="32"/>
          <w:szCs w:val="32"/>
          <w:rtl/>
          <w:lang w:bidi="fa-IR"/>
        </w:rPr>
        <w:t xml:space="preserve">به طور شفاف </w:t>
      </w:r>
      <w:r w:rsidRPr="00093430">
        <w:rPr>
          <w:rFonts w:cs="B Mitra" w:hint="cs"/>
          <w:sz w:val="32"/>
          <w:szCs w:val="32"/>
          <w:rtl/>
          <w:lang w:bidi="fa-IR"/>
        </w:rPr>
        <w:t xml:space="preserve">تصریح نموده است </w:t>
      </w:r>
    </w:p>
    <w:p w:rsidR="00091012" w:rsidRPr="00093430" w:rsidRDefault="00091012" w:rsidP="00093430">
      <w:pPr>
        <w:bidi/>
        <w:spacing w:line="360" w:lineRule="auto"/>
        <w:ind w:left="720"/>
        <w:contextualSpacing/>
        <w:jc w:val="both"/>
        <w:rPr>
          <w:rFonts w:cs="B Mitra"/>
          <w:sz w:val="32"/>
          <w:szCs w:val="32"/>
          <w:rtl/>
          <w:lang w:bidi="fa-IR"/>
        </w:rPr>
      </w:pPr>
      <w:r w:rsidRPr="00093430">
        <w:rPr>
          <w:rFonts w:cs="B Mitra" w:hint="cs"/>
          <w:sz w:val="32"/>
          <w:szCs w:val="32"/>
          <w:rtl/>
          <w:lang w:bidi="fa-IR"/>
        </w:rPr>
        <w:t>لذا اقدامات دولت برای تامین آب شرب</w:t>
      </w:r>
      <w:r w:rsidR="002D1E19" w:rsidRPr="00093430">
        <w:rPr>
          <w:rFonts w:cs="B Mitra" w:hint="cs"/>
          <w:sz w:val="32"/>
          <w:szCs w:val="32"/>
          <w:rtl/>
          <w:lang w:bidi="fa-IR"/>
        </w:rPr>
        <w:t xml:space="preserve">، </w:t>
      </w:r>
      <w:r w:rsidRPr="00093430">
        <w:rPr>
          <w:rFonts w:cs="B Mitra" w:hint="cs"/>
          <w:sz w:val="32"/>
          <w:szCs w:val="32"/>
          <w:rtl/>
          <w:lang w:bidi="fa-IR"/>
        </w:rPr>
        <w:t xml:space="preserve">طرح های زیر بنایی </w:t>
      </w:r>
      <w:r w:rsidR="002D1E19" w:rsidRPr="00093430">
        <w:rPr>
          <w:rFonts w:cs="B Mitra" w:hint="cs"/>
          <w:sz w:val="32"/>
          <w:szCs w:val="32"/>
          <w:rtl/>
          <w:lang w:bidi="fa-IR"/>
        </w:rPr>
        <w:t xml:space="preserve">و </w:t>
      </w:r>
      <w:r w:rsidRPr="00093430">
        <w:rPr>
          <w:rFonts w:cs="B Mitra" w:hint="cs"/>
          <w:sz w:val="32"/>
          <w:szCs w:val="32"/>
          <w:rtl/>
          <w:lang w:bidi="fa-IR"/>
        </w:rPr>
        <w:t xml:space="preserve">ساخت ابنیه </w:t>
      </w:r>
      <w:r w:rsidR="002D1E19" w:rsidRPr="00093430">
        <w:rPr>
          <w:rFonts w:cs="B Mitra" w:hint="cs"/>
          <w:sz w:val="32"/>
          <w:szCs w:val="32"/>
          <w:rtl/>
          <w:lang w:bidi="fa-IR"/>
        </w:rPr>
        <w:t xml:space="preserve">مطابقت مستقیم با متن </w:t>
      </w:r>
      <w:r w:rsidRPr="00093430">
        <w:rPr>
          <w:rFonts w:cs="B Mitra" w:hint="cs"/>
          <w:sz w:val="32"/>
          <w:szCs w:val="32"/>
          <w:rtl/>
          <w:lang w:bidi="fa-IR"/>
        </w:rPr>
        <w:t xml:space="preserve">صریح قانون دارد </w:t>
      </w:r>
      <w:r w:rsidR="00AF7960" w:rsidRPr="00093430">
        <w:rPr>
          <w:rFonts w:cs="B Mitra" w:hint="cs"/>
          <w:sz w:val="32"/>
          <w:szCs w:val="32"/>
          <w:rtl/>
          <w:lang w:bidi="fa-IR"/>
        </w:rPr>
        <w:t xml:space="preserve">انتظار از جایگاه رفیع دیوان این بود که </w:t>
      </w:r>
      <w:r w:rsidRPr="00093430">
        <w:rPr>
          <w:rFonts w:cs="B Mitra" w:hint="cs"/>
          <w:sz w:val="32"/>
          <w:szCs w:val="32"/>
          <w:rtl/>
          <w:lang w:bidi="fa-IR"/>
        </w:rPr>
        <w:t xml:space="preserve">استنباط </w:t>
      </w:r>
      <w:r w:rsidR="002D1E19" w:rsidRPr="00093430">
        <w:rPr>
          <w:rFonts w:cs="B Mitra" w:hint="cs"/>
          <w:sz w:val="32"/>
          <w:szCs w:val="32"/>
          <w:rtl/>
          <w:lang w:bidi="fa-IR"/>
        </w:rPr>
        <w:t xml:space="preserve">و تفسیر واقعی </w:t>
      </w:r>
      <w:r w:rsidRPr="00093430">
        <w:rPr>
          <w:rFonts w:cs="B Mitra" w:hint="cs"/>
          <w:sz w:val="32"/>
          <w:szCs w:val="32"/>
          <w:rtl/>
          <w:lang w:bidi="fa-IR"/>
        </w:rPr>
        <w:t xml:space="preserve">در خصوص مباحث قانونی ملاک </w:t>
      </w:r>
      <w:r w:rsidR="002D1E19" w:rsidRPr="00093430">
        <w:rPr>
          <w:rFonts w:cs="B Mitra" w:hint="cs"/>
          <w:sz w:val="32"/>
          <w:szCs w:val="32"/>
          <w:rtl/>
          <w:lang w:bidi="fa-IR"/>
        </w:rPr>
        <w:t xml:space="preserve">ارزیابی </w:t>
      </w:r>
      <w:r w:rsidR="00AF7960" w:rsidRPr="00093430">
        <w:rPr>
          <w:rFonts w:cs="B Mitra" w:hint="cs"/>
          <w:sz w:val="32"/>
          <w:szCs w:val="32"/>
          <w:rtl/>
          <w:lang w:bidi="fa-IR"/>
        </w:rPr>
        <w:t>و اظهار نظر و مصاحبه های خود نماید.</w:t>
      </w:r>
    </w:p>
    <w:p w:rsidR="006B1331" w:rsidRPr="00C9368D" w:rsidRDefault="004A4669" w:rsidP="00CC79A0">
      <w:pPr>
        <w:pStyle w:val="ListParagraph"/>
        <w:bidi/>
        <w:spacing w:line="360" w:lineRule="auto"/>
        <w:ind w:left="4"/>
        <w:jc w:val="both"/>
        <w:rPr>
          <w:rFonts w:cs="B Mitra"/>
          <w:b/>
          <w:bCs/>
          <w:sz w:val="28"/>
          <w:szCs w:val="28"/>
          <w:u w:val="single"/>
          <w:rtl/>
          <w:lang w:bidi="fa-IR"/>
        </w:rPr>
      </w:pPr>
      <w:r w:rsidRPr="00C9368D">
        <w:rPr>
          <w:rFonts w:cs="B Mitra" w:hint="cs"/>
          <w:b/>
          <w:bCs/>
          <w:sz w:val="28"/>
          <w:szCs w:val="28"/>
          <w:u w:val="single"/>
          <w:rtl/>
          <w:lang w:bidi="fa-IR"/>
        </w:rPr>
        <w:t>ک</w:t>
      </w:r>
      <w:r w:rsidR="006B1331" w:rsidRPr="00C9368D">
        <w:rPr>
          <w:rFonts w:cs="B Mitra" w:hint="cs"/>
          <w:b/>
          <w:bCs/>
          <w:sz w:val="28"/>
          <w:szCs w:val="28"/>
          <w:u w:val="single"/>
          <w:rtl/>
          <w:lang w:bidi="fa-IR"/>
        </w:rPr>
        <w:t xml:space="preserve">- ایرادها و اشکالات گزارش دیوان محاسبات در خصوص </w:t>
      </w:r>
      <w:r w:rsidR="008C72D5" w:rsidRPr="00C9368D">
        <w:rPr>
          <w:rFonts w:cs="B Mitra" w:hint="cs"/>
          <w:b/>
          <w:bCs/>
          <w:sz w:val="28"/>
          <w:szCs w:val="28"/>
          <w:u w:val="single"/>
          <w:rtl/>
          <w:lang w:bidi="fa-IR"/>
        </w:rPr>
        <w:t xml:space="preserve">انطباق بودجه سال 1395 با </w:t>
      </w:r>
      <w:r w:rsidR="00EB178A">
        <w:rPr>
          <w:rFonts w:cs="B Mitra" w:hint="cs"/>
          <w:b/>
          <w:bCs/>
          <w:sz w:val="28"/>
          <w:szCs w:val="28"/>
          <w:u w:val="single"/>
          <w:rtl/>
          <w:lang w:bidi="fa-IR"/>
        </w:rPr>
        <w:t xml:space="preserve">اقتصاد‌ </w:t>
      </w:r>
      <w:r w:rsidR="008C72D5" w:rsidRPr="00C9368D">
        <w:rPr>
          <w:rFonts w:cs="B Mitra" w:hint="cs"/>
          <w:b/>
          <w:bCs/>
          <w:sz w:val="28"/>
          <w:szCs w:val="28"/>
          <w:u w:val="single"/>
          <w:rtl/>
          <w:lang w:bidi="fa-IR"/>
        </w:rPr>
        <w:t>مقاومتی</w:t>
      </w:r>
    </w:p>
    <w:p w:rsidR="006B1331" w:rsidRPr="00093430" w:rsidRDefault="006B1331" w:rsidP="00102AEC">
      <w:pPr>
        <w:bidi/>
        <w:spacing w:line="360" w:lineRule="auto"/>
        <w:ind w:left="720"/>
        <w:contextualSpacing/>
        <w:jc w:val="both"/>
        <w:rPr>
          <w:rFonts w:cs="B Mitra"/>
          <w:sz w:val="32"/>
          <w:szCs w:val="32"/>
          <w:rtl/>
          <w:lang w:bidi="fa-IR"/>
        </w:rPr>
      </w:pPr>
      <w:r w:rsidRPr="00093430">
        <w:rPr>
          <w:rFonts w:cs="B Mitra" w:hint="cs"/>
          <w:sz w:val="32"/>
          <w:szCs w:val="32"/>
          <w:rtl/>
          <w:lang w:bidi="fa-IR"/>
        </w:rPr>
        <w:t>با عنایت به نظر ریاست محترم دیوان محاسبات مبنی بر انحراف بودجه سال 1395 از اقتصاد مقاومتی متذکر می‌شویم،  اقتصاد مقاومتی مجموعه</w:t>
      </w:r>
      <w:r w:rsidR="00102AEC">
        <w:rPr>
          <w:rFonts w:cs="B Mitra" w:hint="cs"/>
          <w:sz w:val="32"/>
          <w:szCs w:val="32"/>
          <w:rtl/>
          <w:lang w:bidi="fa-IR"/>
        </w:rPr>
        <w:t>‌</w:t>
      </w:r>
      <w:r w:rsidRPr="00093430">
        <w:rPr>
          <w:rFonts w:cs="B Mitra" w:hint="cs"/>
          <w:sz w:val="32"/>
          <w:szCs w:val="32"/>
          <w:rtl/>
          <w:lang w:bidi="fa-IR"/>
        </w:rPr>
        <w:t xml:space="preserve">ای از </w:t>
      </w:r>
      <w:r w:rsidR="00CC79A0">
        <w:rPr>
          <w:rFonts w:cs="B Mitra" w:hint="cs"/>
          <w:sz w:val="32"/>
          <w:szCs w:val="32"/>
          <w:rtl/>
          <w:lang w:bidi="fa-IR"/>
        </w:rPr>
        <w:t>24 سیاست کلی</w:t>
      </w:r>
      <w:r w:rsidRPr="00093430">
        <w:rPr>
          <w:rFonts w:cs="B Mitra" w:hint="cs"/>
          <w:sz w:val="32"/>
          <w:szCs w:val="32"/>
          <w:rtl/>
          <w:lang w:bidi="fa-IR"/>
        </w:rPr>
        <w:t xml:space="preserve"> است که توسط مقام </w:t>
      </w:r>
      <w:r w:rsidRPr="00093430">
        <w:rPr>
          <w:rFonts w:cs="B Mitra" w:hint="cs"/>
          <w:sz w:val="32"/>
          <w:szCs w:val="32"/>
          <w:rtl/>
          <w:lang w:bidi="fa-IR"/>
        </w:rPr>
        <w:lastRenderedPageBreak/>
        <w:t xml:space="preserve">معظم رهبری در بهمن ماه سال 1392 به سه قوه ابلاغ شد. دولت نیز در تمامی زمینه‌ها از جمله قانون </w:t>
      </w:r>
      <w:r w:rsidR="00C9368D">
        <w:rPr>
          <w:rFonts w:cs="B Mitra" w:hint="cs"/>
          <w:sz w:val="32"/>
          <w:szCs w:val="32"/>
          <w:rtl/>
          <w:lang w:bidi="fa-IR"/>
        </w:rPr>
        <w:t xml:space="preserve">بودجه </w:t>
      </w:r>
      <w:r w:rsidRPr="00093430">
        <w:rPr>
          <w:rFonts w:cs="B Mitra" w:hint="cs"/>
          <w:sz w:val="32"/>
          <w:szCs w:val="32"/>
          <w:rtl/>
          <w:lang w:bidi="fa-IR"/>
        </w:rPr>
        <w:t xml:space="preserve">سال 1395 به کمک مجلس شورای اسلامی </w:t>
      </w:r>
      <w:r w:rsidR="00C9368D">
        <w:rPr>
          <w:rFonts w:cs="B Mitra" w:hint="cs"/>
          <w:sz w:val="32"/>
          <w:szCs w:val="32"/>
          <w:rtl/>
          <w:lang w:bidi="fa-IR"/>
        </w:rPr>
        <w:t>مضامین</w:t>
      </w:r>
      <w:r w:rsidRPr="00093430">
        <w:rPr>
          <w:rFonts w:cs="B Mitra" w:hint="cs"/>
          <w:sz w:val="32"/>
          <w:szCs w:val="32"/>
          <w:rtl/>
          <w:lang w:bidi="fa-IR"/>
        </w:rPr>
        <w:t xml:space="preserve"> سیاست‌های کلی اقتصاد مقاومتی را به اجرا در آورده است به گونه‌ای که در سال 1395 و در نتیجه عملیاتی شدن اجرای بودجه مبتنی بر این سیاست ها شاهد موفقییت‌های چشمگیری در حوزه‌های مختلف بوده ایم که برخی از این موارد به شرح ذیل می باشد</w:t>
      </w:r>
      <w:r w:rsidR="00102AEC">
        <w:rPr>
          <w:rFonts w:cs="B Mitra" w:hint="cs"/>
          <w:sz w:val="32"/>
          <w:szCs w:val="32"/>
          <w:rtl/>
          <w:lang w:bidi="fa-IR"/>
        </w:rPr>
        <w:t>:</w:t>
      </w:r>
      <w:r w:rsidRPr="00093430">
        <w:rPr>
          <w:rFonts w:cs="B Mitra" w:hint="cs"/>
          <w:sz w:val="32"/>
          <w:szCs w:val="32"/>
          <w:rtl/>
          <w:lang w:bidi="fa-IR"/>
        </w:rPr>
        <w:t xml:space="preserve"> </w:t>
      </w:r>
    </w:p>
    <w:p w:rsidR="006B1331" w:rsidRPr="00093430" w:rsidRDefault="006B1331"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رشد اقتصادی 10.8 درصدی (با نفت) و 6.2 درصدی (بدون نفت) در کشور (بر اساس گزارش مرکز آمار ايران در سال 1395).</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کنترل و کاهش نرخ تورم  و دستيابي به نرخ تورم تك رقمي (9 درصد) در پايان سال 1395</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 xml:space="preserve">کاهش رتبه ریسک اقتصاد کشور از 7 در سال 2013 به رتبه 6 در سال 2016 </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مدیریت نوسانات نرخ ارز و ايجاد ثبات نسبي در اين بازار و جلوگیری از نوسانات شدید</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تداوم روند مثبت تراز  تجاري کشور به میزان 246 میلیون دلار در سال 1395</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بهبود تراز  تجاري کشاورزی و غذا از حدود 8.1- میلیارد دلار در سال 1392 به حدود 3.09- میلیارد دلار در سال 1395</w:t>
      </w:r>
    </w:p>
    <w:p w:rsidR="006B1331" w:rsidRPr="00093430" w:rsidRDefault="006B1331"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 xml:space="preserve">افزایش ذخایر راهبردی کشور موجودی اول سال ذخیره راهبردی گندم از 1700 هزار تن در سال 1392 به 8500 هزار تن در ابتداي سال 1396 </w:t>
      </w:r>
    </w:p>
    <w:p w:rsidR="006B1331" w:rsidRPr="00093430" w:rsidRDefault="006B1331"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 xml:space="preserve">فعال شدن ظرفیت‌های خالی بخش‌های مختلف اقتصادی کشور </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واگذاری 3072 پروژه عمرانی جدید، نیمه تمام و پروژه‌های تعمیر و بهره‌برداری به بخش خصوصی به ارزش 238 هزار میلیارد ریال در سال 1395</w:t>
      </w:r>
    </w:p>
    <w:p w:rsidR="006B1331" w:rsidRPr="00093430" w:rsidRDefault="006B1331"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lastRenderedPageBreak/>
        <w:t xml:space="preserve">افزایش تولید روزانه گاز غنی شده از میدان گازی مشترک پارس جنوبی (متوسط تولید روزانه از 290 میلیون مترمکعب در سال 1392به 473.6 میلیون مترمکعب در سال 1395افزايش يافته است.) </w:t>
      </w:r>
    </w:p>
    <w:p w:rsidR="006B1331" w:rsidRPr="00093430" w:rsidRDefault="006B1331" w:rsidP="00093430">
      <w:pPr>
        <w:numPr>
          <w:ilvl w:val="0"/>
          <w:numId w:val="10"/>
        </w:numPr>
        <w:bidi/>
        <w:spacing w:line="360" w:lineRule="auto"/>
        <w:contextualSpacing/>
        <w:jc w:val="both"/>
        <w:rPr>
          <w:rFonts w:cs="B Mitra"/>
          <w:sz w:val="32"/>
          <w:szCs w:val="32"/>
          <w:lang w:bidi="fa-IR"/>
        </w:rPr>
      </w:pPr>
      <w:r w:rsidRPr="00093430">
        <w:rPr>
          <w:rFonts w:cs="B Mitra" w:hint="cs"/>
          <w:sz w:val="32"/>
          <w:szCs w:val="32"/>
          <w:rtl/>
          <w:lang w:bidi="fa-IR"/>
        </w:rPr>
        <w:t xml:space="preserve">افزایش تولید نفت از میادین مشترک غرب کارون (متوسط میزان تولید نفت روزانه از 68.4 هزار بشکه در سال 1392 به260 هزار بشکه در سال 1395 افزایش یافته است) </w:t>
      </w:r>
    </w:p>
    <w:p w:rsidR="006B1331" w:rsidRPr="00093430" w:rsidRDefault="006B1331" w:rsidP="00093430">
      <w:pPr>
        <w:numPr>
          <w:ilvl w:val="0"/>
          <w:numId w:val="10"/>
        </w:numPr>
        <w:bidi/>
        <w:spacing w:line="360" w:lineRule="auto"/>
        <w:contextualSpacing/>
        <w:jc w:val="both"/>
        <w:rPr>
          <w:rFonts w:cs="B Mitra"/>
          <w:sz w:val="32"/>
          <w:szCs w:val="32"/>
          <w:rtl/>
          <w:lang w:bidi="fa-IR"/>
        </w:rPr>
      </w:pPr>
      <w:r w:rsidRPr="00093430">
        <w:rPr>
          <w:rFonts w:cs="B Mitra" w:hint="cs"/>
          <w:sz w:val="32"/>
          <w:szCs w:val="32"/>
          <w:rtl/>
          <w:lang w:bidi="fa-IR"/>
        </w:rPr>
        <w:t xml:space="preserve">راه‌اندازی 10 مجتمع پتروشیمی (افزایش میزان 2 میلیون تن به ظرفیت اسمی پتروشیمی کشور در سال 1395). در تاریخ 27 فروردين‌ماه 1396، پتروشيمي تخت جمشيد پارس عسلويه و پلي استايرن انتخاب (گروه انتخاب) نيز توسط رياست محترم جمهور افتتاح گرديد. </w:t>
      </w:r>
    </w:p>
    <w:p w:rsidR="006B1331" w:rsidRDefault="00102AEC" w:rsidP="00102AEC">
      <w:pPr>
        <w:bidi/>
        <w:spacing w:line="360" w:lineRule="auto"/>
        <w:ind w:left="360"/>
        <w:contextualSpacing/>
        <w:jc w:val="both"/>
        <w:rPr>
          <w:rFonts w:cs="B Mitra" w:hint="cs"/>
          <w:sz w:val="32"/>
          <w:szCs w:val="32"/>
          <w:rtl/>
          <w:lang w:bidi="fa-IR"/>
        </w:rPr>
      </w:pPr>
      <w:r>
        <w:rPr>
          <w:rFonts w:cs="B Mitra" w:hint="cs"/>
          <w:sz w:val="32"/>
          <w:szCs w:val="32"/>
          <w:rtl/>
          <w:lang w:bidi="fa-IR"/>
        </w:rPr>
        <w:t>لذا با نگاهی مستند به شاخ</w:t>
      </w:r>
      <w:r w:rsidR="006B1331" w:rsidRPr="00093430">
        <w:rPr>
          <w:rFonts w:cs="B Mitra" w:hint="cs"/>
          <w:sz w:val="32"/>
          <w:szCs w:val="32"/>
          <w:rtl/>
          <w:lang w:bidi="fa-IR"/>
        </w:rPr>
        <w:t>ص‌های اقتصادی و همچنین نسبت‌های مهم بودجه‌ای که در بالا توضیح داده شد</w:t>
      </w:r>
      <w:r>
        <w:rPr>
          <w:rFonts w:cs="B Mitra" w:hint="cs"/>
          <w:sz w:val="32"/>
          <w:szCs w:val="32"/>
          <w:rtl/>
          <w:lang w:bidi="fa-IR"/>
        </w:rPr>
        <w:t xml:space="preserve">ه است، </w:t>
      </w:r>
      <w:r w:rsidR="006B1331" w:rsidRPr="00093430">
        <w:rPr>
          <w:rFonts w:cs="B Mitra" w:hint="cs"/>
          <w:sz w:val="32"/>
          <w:szCs w:val="32"/>
          <w:rtl/>
          <w:lang w:bidi="fa-IR"/>
        </w:rPr>
        <w:t xml:space="preserve"> بودجه سال 1395 در راستای اجرای سیاست‌های کلی اقتصاد مقاومتی </w:t>
      </w:r>
      <w:r w:rsidR="00123233" w:rsidRPr="00093430">
        <w:rPr>
          <w:rFonts w:cs="B Mitra" w:hint="cs"/>
          <w:sz w:val="32"/>
          <w:szCs w:val="32"/>
          <w:rtl/>
          <w:lang w:bidi="fa-IR"/>
        </w:rPr>
        <w:t>بوده است</w:t>
      </w:r>
      <w:r w:rsidR="006B1331" w:rsidRPr="00093430">
        <w:rPr>
          <w:rFonts w:cs="B Mitra" w:hint="cs"/>
          <w:sz w:val="32"/>
          <w:szCs w:val="32"/>
          <w:rtl/>
          <w:lang w:bidi="fa-IR"/>
        </w:rPr>
        <w:t>.</w:t>
      </w:r>
    </w:p>
    <w:p w:rsidR="005B44EA" w:rsidRDefault="005B44EA" w:rsidP="005B44EA">
      <w:pPr>
        <w:bidi/>
        <w:spacing w:line="360" w:lineRule="auto"/>
        <w:ind w:left="360"/>
        <w:contextualSpacing/>
        <w:jc w:val="both"/>
        <w:rPr>
          <w:rFonts w:cs="B Mitra" w:hint="cs"/>
          <w:sz w:val="32"/>
          <w:szCs w:val="32"/>
          <w:rtl/>
          <w:lang w:bidi="fa-IR"/>
        </w:rPr>
      </w:pPr>
    </w:p>
    <w:p w:rsidR="006B1331" w:rsidRPr="008C49B0" w:rsidRDefault="006B1331" w:rsidP="00093430">
      <w:pPr>
        <w:spacing w:line="360" w:lineRule="auto"/>
        <w:jc w:val="both"/>
        <w:rPr>
          <w:rFonts w:cs="B Mitra"/>
          <w:sz w:val="14"/>
          <w:szCs w:val="14"/>
          <w:lang w:bidi="fa-IR"/>
        </w:rPr>
      </w:pPr>
    </w:p>
    <w:p w:rsidR="0085263D" w:rsidRPr="0085263D" w:rsidRDefault="005B44EA" w:rsidP="0085263D">
      <w:pPr>
        <w:bidi/>
        <w:spacing w:line="360" w:lineRule="auto"/>
        <w:ind w:left="360" w:firstLine="360"/>
        <w:jc w:val="both"/>
        <w:rPr>
          <w:rFonts w:cs="B Mitra" w:hint="cs"/>
          <w:sz w:val="28"/>
          <w:szCs w:val="28"/>
          <w:lang w:bidi="fa-IR"/>
        </w:rPr>
      </w:pPr>
      <w:r w:rsidRPr="0085263D">
        <w:rPr>
          <w:rFonts w:cs="B Mitra" w:hint="cs"/>
          <w:b/>
          <w:bCs/>
          <w:sz w:val="28"/>
          <w:szCs w:val="28"/>
          <w:rtl/>
          <w:lang w:bidi="fa-IR"/>
        </w:rPr>
        <w:t>از این‌رو</w:t>
      </w:r>
      <w:r w:rsidR="00C61EC1" w:rsidRPr="0085263D">
        <w:rPr>
          <w:rFonts w:cs="B Mitra" w:hint="cs"/>
          <w:b/>
          <w:bCs/>
          <w:sz w:val="28"/>
          <w:szCs w:val="28"/>
          <w:rtl/>
          <w:lang w:bidi="fa-IR"/>
        </w:rPr>
        <w:t xml:space="preserve"> </w:t>
      </w:r>
      <w:r w:rsidR="00DA1C80" w:rsidRPr="0085263D">
        <w:rPr>
          <w:rFonts w:cs="B Mitra" w:hint="cs"/>
          <w:b/>
          <w:bCs/>
          <w:sz w:val="28"/>
          <w:szCs w:val="28"/>
          <w:rtl/>
          <w:lang w:bidi="fa-IR"/>
        </w:rPr>
        <w:t>توقع از نهادهای کارآمد و تخصصی نظارتی این‌است که هرگونه عملکرد بودجه دولت</w:t>
      </w:r>
      <w:r w:rsidR="0085263D">
        <w:rPr>
          <w:rFonts w:cs="B Mitra" w:hint="cs"/>
          <w:b/>
          <w:bCs/>
          <w:sz w:val="28"/>
          <w:szCs w:val="28"/>
          <w:rtl/>
          <w:lang w:bidi="fa-IR"/>
        </w:rPr>
        <w:t>، که طبق ماده یک قانون محاسبات عمومی برنامه‌ای در جهت تحقق اهداف مورد نظر است</w:t>
      </w:r>
      <w:r w:rsidR="00DA1C80" w:rsidRPr="0085263D">
        <w:rPr>
          <w:rFonts w:cs="B Mitra" w:hint="cs"/>
          <w:b/>
          <w:bCs/>
          <w:sz w:val="28"/>
          <w:szCs w:val="28"/>
          <w:rtl/>
          <w:lang w:bidi="fa-IR"/>
        </w:rPr>
        <w:t xml:space="preserve"> بر اساس شاخص‌های مؤثر در توسعه کشور از جمله شاخص‌های مالی همانند کاهش وابستگی بودجه به عواید نفت، شاخص اتکاء به درآمدهای شایسته مالیاتی، شاخص </w:t>
      </w:r>
      <w:r w:rsidRPr="0085263D">
        <w:rPr>
          <w:rFonts w:cs="B Mitra" w:hint="cs"/>
          <w:b/>
          <w:bCs/>
          <w:sz w:val="28"/>
          <w:szCs w:val="28"/>
          <w:rtl/>
          <w:lang w:bidi="fa-IR"/>
        </w:rPr>
        <w:t>نسبت</w:t>
      </w:r>
      <w:r w:rsidR="00DA1C80" w:rsidRPr="0085263D">
        <w:rPr>
          <w:rFonts w:cs="B Mitra" w:hint="cs"/>
          <w:b/>
          <w:bCs/>
          <w:sz w:val="28"/>
          <w:szCs w:val="28"/>
          <w:rtl/>
          <w:lang w:bidi="fa-IR"/>
        </w:rPr>
        <w:t xml:space="preserve"> درآمدهای عمومی به هزینه‌های جاری و یا دیگر شاخص‌هایی که آثار اقتصادی بودجه را نمایان می‌سازد</w:t>
      </w:r>
      <w:r w:rsidR="00C61EC1" w:rsidRPr="0085263D">
        <w:rPr>
          <w:rFonts w:cs="B Mitra" w:hint="cs"/>
          <w:b/>
          <w:bCs/>
          <w:sz w:val="28"/>
          <w:szCs w:val="28"/>
          <w:rtl/>
          <w:lang w:bidi="fa-IR"/>
        </w:rPr>
        <w:t>،</w:t>
      </w:r>
      <w:r w:rsidR="00DA1C80" w:rsidRPr="0085263D">
        <w:rPr>
          <w:rFonts w:cs="B Mitra" w:hint="cs"/>
          <w:b/>
          <w:bCs/>
          <w:sz w:val="28"/>
          <w:szCs w:val="28"/>
          <w:rtl/>
          <w:lang w:bidi="fa-IR"/>
        </w:rPr>
        <w:t xml:space="preserve"> از جمله رشد اقتصادی، کاهش نرخ تورم و ..... ارزیابی</w:t>
      </w:r>
      <w:r w:rsidR="0085263D" w:rsidRPr="0085263D">
        <w:rPr>
          <w:rFonts w:cs="B Mitra" w:hint="cs"/>
          <w:b/>
          <w:bCs/>
          <w:sz w:val="28"/>
          <w:szCs w:val="28"/>
          <w:rtl/>
          <w:lang w:bidi="fa-IR"/>
        </w:rPr>
        <w:t xml:space="preserve"> نمایند و در خص</w:t>
      </w:r>
      <w:r w:rsidR="003B2FF8">
        <w:rPr>
          <w:rFonts w:cs="B Mitra" w:hint="cs"/>
          <w:b/>
          <w:bCs/>
          <w:sz w:val="28"/>
          <w:szCs w:val="28"/>
          <w:rtl/>
          <w:lang w:bidi="fa-IR"/>
        </w:rPr>
        <w:t>وص عملکرد بودجه سال 1395 باید اذ</w:t>
      </w:r>
      <w:r w:rsidR="0085263D" w:rsidRPr="0085263D">
        <w:rPr>
          <w:rFonts w:cs="B Mitra" w:hint="cs"/>
          <w:b/>
          <w:bCs/>
          <w:sz w:val="28"/>
          <w:szCs w:val="28"/>
          <w:rtl/>
          <w:lang w:bidi="fa-IR"/>
        </w:rPr>
        <w:t xml:space="preserve">عان نمود که با وجود همه محدودیت ‌ها و باقی بودن آثار تحریم های ظالمانه قدتهای زورگو تغییر روند شاخص‌های اقتصادی و بودجه‌ای در سال 1395 مثبت و قابل دفاع بوده به طوری که در آخرین گزارش صندوق بین المللی پول، جمهوری اسلامی ایران همچنان بارشد </w:t>
      </w:r>
      <w:r w:rsidR="0085263D" w:rsidRPr="0085263D">
        <w:rPr>
          <w:rFonts w:cs="B Mitra" w:hint="cs"/>
          <w:b/>
          <w:bCs/>
          <w:sz w:val="28"/>
          <w:szCs w:val="28"/>
          <w:rtl/>
          <w:lang w:bidi="fa-IR"/>
        </w:rPr>
        <w:lastRenderedPageBreak/>
        <w:t>اقتصادی مستمر و ارتقاء جایگاه نوآوری به عنوان هجدهمین اقتصاد بزرگ جهان معرفی شده است.</w:t>
      </w:r>
    </w:p>
    <w:p w:rsidR="0085263D" w:rsidRPr="0085263D" w:rsidRDefault="0085263D" w:rsidP="0085263D">
      <w:pPr>
        <w:pStyle w:val="ListParagraph"/>
        <w:numPr>
          <w:ilvl w:val="0"/>
          <w:numId w:val="10"/>
        </w:numPr>
        <w:bidi/>
        <w:spacing w:line="360" w:lineRule="auto"/>
        <w:jc w:val="both"/>
        <w:rPr>
          <w:rFonts w:cs="B Mitra"/>
          <w:sz w:val="28"/>
          <w:szCs w:val="28"/>
          <w:rtl/>
          <w:lang w:bidi="fa-IR"/>
        </w:rPr>
      </w:pPr>
    </w:p>
    <w:sectPr w:rsidR="0085263D" w:rsidRPr="0085263D" w:rsidSect="00753E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28" w:rsidRDefault="002B4728" w:rsidP="0043663C">
      <w:pPr>
        <w:spacing w:after="0" w:line="240" w:lineRule="auto"/>
      </w:pPr>
      <w:r>
        <w:separator/>
      </w:r>
    </w:p>
  </w:endnote>
  <w:endnote w:type="continuationSeparator" w:id="0">
    <w:p w:rsidR="002B4728" w:rsidRDefault="002B4728" w:rsidP="0043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3C" w:rsidRDefault="00436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Titr"/>
        <w:sz w:val="24"/>
        <w:szCs w:val="24"/>
      </w:rPr>
      <w:id w:val="-992403378"/>
      <w:docPartObj>
        <w:docPartGallery w:val="Page Numbers (Bottom of Page)"/>
        <w:docPartUnique/>
      </w:docPartObj>
    </w:sdtPr>
    <w:sdtEndPr>
      <w:rPr>
        <w:noProof/>
      </w:rPr>
    </w:sdtEndPr>
    <w:sdtContent>
      <w:p w:rsidR="0043663C" w:rsidRPr="0043663C" w:rsidRDefault="0043663C">
        <w:pPr>
          <w:pStyle w:val="Footer"/>
          <w:jc w:val="center"/>
          <w:rPr>
            <w:rFonts w:cs="B Titr"/>
            <w:sz w:val="24"/>
            <w:szCs w:val="24"/>
          </w:rPr>
        </w:pPr>
        <w:r w:rsidRPr="0043663C">
          <w:rPr>
            <w:rFonts w:cs="B Titr"/>
            <w:sz w:val="24"/>
            <w:szCs w:val="24"/>
          </w:rPr>
          <w:fldChar w:fldCharType="begin"/>
        </w:r>
        <w:r w:rsidRPr="0043663C">
          <w:rPr>
            <w:rFonts w:cs="B Titr"/>
            <w:sz w:val="24"/>
            <w:szCs w:val="24"/>
          </w:rPr>
          <w:instrText xml:space="preserve"> PAGE   \* MERGEFORMAT </w:instrText>
        </w:r>
        <w:r w:rsidRPr="0043663C">
          <w:rPr>
            <w:rFonts w:cs="B Titr"/>
            <w:sz w:val="24"/>
            <w:szCs w:val="24"/>
          </w:rPr>
          <w:fldChar w:fldCharType="separate"/>
        </w:r>
        <w:r w:rsidR="00D844A0">
          <w:rPr>
            <w:rFonts w:cs="B Titr"/>
            <w:noProof/>
            <w:sz w:val="24"/>
            <w:szCs w:val="24"/>
          </w:rPr>
          <w:t>2</w:t>
        </w:r>
        <w:r w:rsidRPr="0043663C">
          <w:rPr>
            <w:rFonts w:cs="B Titr"/>
            <w:noProof/>
            <w:sz w:val="24"/>
            <w:szCs w:val="24"/>
          </w:rPr>
          <w:fldChar w:fldCharType="end"/>
        </w:r>
      </w:p>
    </w:sdtContent>
  </w:sdt>
  <w:p w:rsidR="0043663C" w:rsidRDefault="00436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3C" w:rsidRDefault="0043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28" w:rsidRDefault="002B4728" w:rsidP="0043663C">
      <w:pPr>
        <w:spacing w:after="0" w:line="240" w:lineRule="auto"/>
      </w:pPr>
      <w:r>
        <w:separator/>
      </w:r>
    </w:p>
  </w:footnote>
  <w:footnote w:type="continuationSeparator" w:id="0">
    <w:p w:rsidR="002B4728" w:rsidRDefault="002B4728" w:rsidP="0043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3C" w:rsidRDefault="00436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3C" w:rsidRDefault="00436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3C" w:rsidRDefault="0043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5A9"/>
    <w:multiLevelType w:val="multilevel"/>
    <w:tmpl w:val="D756A74E"/>
    <w:lvl w:ilvl="0">
      <w:start w:val="7"/>
      <w:numFmt w:val="decimal"/>
      <w:lvlText w:val="%1-"/>
      <w:lvlJc w:val="left"/>
      <w:pPr>
        <w:ind w:left="465" w:hanging="465"/>
      </w:pPr>
      <w:rPr>
        <w:rFonts w:hint="default"/>
        <w:b/>
      </w:rPr>
    </w:lvl>
    <w:lvl w:ilvl="1">
      <w:start w:val="1"/>
      <w:numFmt w:val="decimal"/>
      <w:lvlText w:val="%1-%2-"/>
      <w:lvlJc w:val="left"/>
      <w:pPr>
        <w:ind w:left="1830" w:hanging="720"/>
      </w:pPr>
      <w:rPr>
        <w:rFonts w:hint="default"/>
        <w:b w:val="0"/>
        <w:bCs w:val="0"/>
      </w:rPr>
    </w:lvl>
    <w:lvl w:ilvl="2">
      <w:start w:val="1"/>
      <w:numFmt w:val="decimal"/>
      <w:lvlText w:val="%1-%2-%3."/>
      <w:lvlJc w:val="left"/>
      <w:pPr>
        <w:ind w:left="2940" w:hanging="720"/>
      </w:pPr>
      <w:rPr>
        <w:rFonts w:hint="default"/>
        <w:b/>
      </w:rPr>
    </w:lvl>
    <w:lvl w:ilvl="3">
      <w:start w:val="1"/>
      <w:numFmt w:val="decimal"/>
      <w:lvlText w:val="%1-%2-%3.%4."/>
      <w:lvlJc w:val="left"/>
      <w:pPr>
        <w:ind w:left="4410" w:hanging="1080"/>
      </w:pPr>
      <w:rPr>
        <w:rFonts w:hint="default"/>
        <w:b/>
      </w:rPr>
    </w:lvl>
    <w:lvl w:ilvl="4">
      <w:start w:val="1"/>
      <w:numFmt w:val="decimal"/>
      <w:lvlText w:val="%1-%2-%3.%4.%5."/>
      <w:lvlJc w:val="left"/>
      <w:pPr>
        <w:ind w:left="5520" w:hanging="1080"/>
      </w:pPr>
      <w:rPr>
        <w:rFonts w:hint="default"/>
        <w:b/>
      </w:rPr>
    </w:lvl>
    <w:lvl w:ilvl="5">
      <w:start w:val="1"/>
      <w:numFmt w:val="decimal"/>
      <w:lvlText w:val="%1-%2-%3.%4.%5.%6."/>
      <w:lvlJc w:val="left"/>
      <w:pPr>
        <w:ind w:left="6990" w:hanging="1440"/>
      </w:pPr>
      <w:rPr>
        <w:rFonts w:hint="default"/>
        <w:b/>
      </w:rPr>
    </w:lvl>
    <w:lvl w:ilvl="6">
      <w:start w:val="1"/>
      <w:numFmt w:val="decimal"/>
      <w:lvlText w:val="%1-%2-%3.%4.%5.%6.%7."/>
      <w:lvlJc w:val="left"/>
      <w:pPr>
        <w:ind w:left="8100" w:hanging="1440"/>
      </w:pPr>
      <w:rPr>
        <w:rFonts w:hint="default"/>
        <w:b/>
      </w:rPr>
    </w:lvl>
    <w:lvl w:ilvl="7">
      <w:start w:val="1"/>
      <w:numFmt w:val="decimal"/>
      <w:lvlText w:val="%1-%2-%3.%4.%5.%6.%7.%8."/>
      <w:lvlJc w:val="left"/>
      <w:pPr>
        <w:ind w:left="9570" w:hanging="1800"/>
      </w:pPr>
      <w:rPr>
        <w:rFonts w:hint="default"/>
        <w:b/>
      </w:rPr>
    </w:lvl>
    <w:lvl w:ilvl="8">
      <w:start w:val="1"/>
      <w:numFmt w:val="decimal"/>
      <w:lvlText w:val="%1-%2-%3.%4.%5.%6.%7.%8.%9."/>
      <w:lvlJc w:val="left"/>
      <w:pPr>
        <w:ind w:left="10680" w:hanging="1800"/>
      </w:pPr>
      <w:rPr>
        <w:rFonts w:hint="default"/>
        <w:b/>
      </w:rPr>
    </w:lvl>
  </w:abstractNum>
  <w:abstractNum w:abstractNumId="1">
    <w:nsid w:val="0DC43FCE"/>
    <w:multiLevelType w:val="hybridMultilevel"/>
    <w:tmpl w:val="071AF348"/>
    <w:lvl w:ilvl="0" w:tplc="FFFFFFFF">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nsid w:val="11EA6F79"/>
    <w:multiLevelType w:val="hybridMultilevel"/>
    <w:tmpl w:val="C8305E3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300C1D"/>
    <w:multiLevelType w:val="hybridMultilevel"/>
    <w:tmpl w:val="A6D0F638"/>
    <w:lvl w:ilvl="0" w:tplc="EEAE14CE">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F6DF6"/>
    <w:multiLevelType w:val="hybridMultilevel"/>
    <w:tmpl w:val="4372B9B8"/>
    <w:lvl w:ilvl="0" w:tplc="453EC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956FC"/>
    <w:multiLevelType w:val="hybridMultilevel"/>
    <w:tmpl w:val="0638CDDC"/>
    <w:lvl w:ilvl="0" w:tplc="F6EE8FAA">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F6C37"/>
    <w:multiLevelType w:val="hybridMultilevel"/>
    <w:tmpl w:val="6DAAA1BC"/>
    <w:lvl w:ilvl="0" w:tplc="A9B40BEA">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2230F5"/>
    <w:multiLevelType w:val="multilevel"/>
    <w:tmpl w:val="3FB696C0"/>
    <w:lvl w:ilvl="0">
      <w:start w:val="3"/>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nsid w:val="56F656A3"/>
    <w:multiLevelType w:val="hybridMultilevel"/>
    <w:tmpl w:val="C61487C6"/>
    <w:lvl w:ilvl="0" w:tplc="04090009">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nsid w:val="685B45C0"/>
    <w:multiLevelType w:val="multilevel"/>
    <w:tmpl w:val="1436C99C"/>
    <w:lvl w:ilvl="0">
      <w:start w:val="6"/>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DCC45F4"/>
    <w:multiLevelType w:val="hybridMultilevel"/>
    <w:tmpl w:val="BF58403A"/>
    <w:lvl w:ilvl="0" w:tplc="B6824462">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2"/>
  </w:num>
  <w:num w:numId="5">
    <w:abstractNumId w:val="1"/>
  </w:num>
  <w:num w:numId="6">
    <w:abstractNumId w:val="7"/>
  </w:num>
  <w:num w:numId="7">
    <w:abstractNumId w:val="9"/>
  </w:num>
  <w:num w:numId="8">
    <w:abstractNumId w:val="0"/>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3C"/>
    <w:rsid w:val="00020DDF"/>
    <w:rsid w:val="00021B28"/>
    <w:rsid w:val="00047417"/>
    <w:rsid w:val="00062084"/>
    <w:rsid w:val="00091012"/>
    <w:rsid w:val="00093430"/>
    <w:rsid w:val="000A3D2D"/>
    <w:rsid w:val="000A435D"/>
    <w:rsid w:val="000C6F89"/>
    <w:rsid w:val="000F643C"/>
    <w:rsid w:val="00102AEC"/>
    <w:rsid w:val="001159C5"/>
    <w:rsid w:val="00121EA4"/>
    <w:rsid w:val="00123233"/>
    <w:rsid w:val="001257E4"/>
    <w:rsid w:val="001424FB"/>
    <w:rsid w:val="00146DAB"/>
    <w:rsid w:val="00153798"/>
    <w:rsid w:val="00156855"/>
    <w:rsid w:val="00165F73"/>
    <w:rsid w:val="00172A71"/>
    <w:rsid w:val="00177744"/>
    <w:rsid w:val="00181C38"/>
    <w:rsid w:val="001F228E"/>
    <w:rsid w:val="002313A9"/>
    <w:rsid w:val="00246C28"/>
    <w:rsid w:val="002B4728"/>
    <w:rsid w:val="002D1E19"/>
    <w:rsid w:val="002E62CC"/>
    <w:rsid w:val="00307464"/>
    <w:rsid w:val="00331759"/>
    <w:rsid w:val="00367268"/>
    <w:rsid w:val="003B2FF8"/>
    <w:rsid w:val="003E6A52"/>
    <w:rsid w:val="0043663C"/>
    <w:rsid w:val="004641C9"/>
    <w:rsid w:val="00496AF4"/>
    <w:rsid w:val="004A247B"/>
    <w:rsid w:val="004A4669"/>
    <w:rsid w:val="004B5B1F"/>
    <w:rsid w:val="00590B0B"/>
    <w:rsid w:val="00591799"/>
    <w:rsid w:val="00595559"/>
    <w:rsid w:val="005A0B02"/>
    <w:rsid w:val="005B44EA"/>
    <w:rsid w:val="005B4AB8"/>
    <w:rsid w:val="005C0204"/>
    <w:rsid w:val="005E52C6"/>
    <w:rsid w:val="00601971"/>
    <w:rsid w:val="006461CE"/>
    <w:rsid w:val="00651878"/>
    <w:rsid w:val="00667F14"/>
    <w:rsid w:val="00691337"/>
    <w:rsid w:val="0069234D"/>
    <w:rsid w:val="006B1331"/>
    <w:rsid w:val="007055B3"/>
    <w:rsid w:val="0071058C"/>
    <w:rsid w:val="00724C6F"/>
    <w:rsid w:val="00747418"/>
    <w:rsid w:val="00753E23"/>
    <w:rsid w:val="00755977"/>
    <w:rsid w:val="00767C24"/>
    <w:rsid w:val="00770ACD"/>
    <w:rsid w:val="00780BB5"/>
    <w:rsid w:val="00790F31"/>
    <w:rsid w:val="007A2745"/>
    <w:rsid w:val="007A364C"/>
    <w:rsid w:val="007B176E"/>
    <w:rsid w:val="007F7D26"/>
    <w:rsid w:val="0083171C"/>
    <w:rsid w:val="008402F1"/>
    <w:rsid w:val="0085263D"/>
    <w:rsid w:val="008825F8"/>
    <w:rsid w:val="0088733F"/>
    <w:rsid w:val="008A1177"/>
    <w:rsid w:val="008B705A"/>
    <w:rsid w:val="008C49B0"/>
    <w:rsid w:val="008C72D5"/>
    <w:rsid w:val="008D4453"/>
    <w:rsid w:val="009078BE"/>
    <w:rsid w:val="00915C06"/>
    <w:rsid w:val="00942B16"/>
    <w:rsid w:val="00944761"/>
    <w:rsid w:val="009506E7"/>
    <w:rsid w:val="009564DA"/>
    <w:rsid w:val="009B47A7"/>
    <w:rsid w:val="009C2D7A"/>
    <w:rsid w:val="009C5E35"/>
    <w:rsid w:val="00A22A4B"/>
    <w:rsid w:val="00A826D5"/>
    <w:rsid w:val="00A93419"/>
    <w:rsid w:val="00A97394"/>
    <w:rsid w:val="00AA488C"/>
    <w:rsid w:val="00AF7960"/>
    <w:rsid w:val="00B05659"/>
    <w:rsid w:val="00B95829"/>
    <w:rsid w:val="00C564FB"/>
    <w:rsid w:val="00C61EC1"/>
    <w:rsid w:val="00C85728"/>
    <w:rsid w:val="00C9368D"/>
    <w:rsid w:val="00CC79A0"/>
    <w:rsid w:val="00CE2F79"/>
    <w:rsid w:val="00D16EB4"/>
    <w:rsid w:val="00D2111E"/>
    <w:rsid w:val="00D4686A"/>
    <w:rsid w:val="00D844A0"/>
    <w:rsid w:val="00DA1C80"/>
    <w:rsid w:val="00DB0C7A"/>
    <w:rsid w:val="00DF7890"/>
    <w:rsid w:val="00E07991"/>
    <w:rsid w:val="00E1639E"/>
    <w:rsid w:val="00E172AE"/>
    <w:rsid w:val="00E4374A"/>
    <w:rsid w:val="00E442B6"/>
    <w:rsid w:val="00E44B8E"/>
    <w:rsid w:val="00E60774"/>
    <w:rsid w:val="00EA23AF"/>
    <w:rsid w:val="00EB178A"/>
    <w:rsid w:val="00EB63FE"/>
    <w:rsid w:val="00ED1DA1"/>
    <w:rsid w:val="00EE31A9"/>
    <w:rsid w:val="00EE46A4"/>
    <w:rsid w:val="00EF5F9E"/>
    <w:rsid w:val="00EF6744"/>
    <w:rsid w:val="00F13BA1"/>
    <w:rsid w:val="00F315C5"/>
    <w:rsid w:val="00F9283E"/>
    <w:rsid w:val="00FA6088"/>
    <w:rsid w:val="00FC3914"/>
    <w:rsid w:val="00FD34DB"/>
    <w:rsid w:val="00FF0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559"/>
    <w:pPr>
      <w:ind w:left="720"/>
      <w:contextualSpacing/>
    </w:pPr>
  </w:style>
  <w:style w:type="paragraph" w:styleId="NoSpacing">
    <w:name w:val="No Spacing"/>
    <w:link w:val="NoSpacingChar"/>
    <w:uiPriority w:val="1"/>
    <w:qFormat/>
    <w:rsid w:val="00753E23"/>
    <w:pPr>
      <w:spacing w:after="0" w:line="240" w:lineRule="auto"/>
    </w:pPr>
    <w:rPr>
      <w:rFonts w:eastAsiaTheme="minorEastAsia"/>
    </w:rPr>
  </w:style>
  <w:style w:type="character" w:customStyle="1" w:styleId="NoSpacingChar">
    <w:name w:val="No Spacing Char"/>
    <w:basedOn w:val="DefaultParagraphFont"/>
    <w:link w:val="NoSpacing"/>
    <w:uiPriority w:val="1"/>
    <w:rsid w:val="00753E23"/>
    <w:rPr>
      <w:rFonts w:eastAsiaTheme="minorEastAsia"/>
    </w:rPr>
  </w:style>
  <w:style w:type="paragraph" w:styleId="BalloonText">
    <w:name w:val="Balloon Text"/>
    <w:basedOn w:val="Normal"/>
    <w:link w:val="BalloonTextChar"/>
    <w:uiPriority w:val="99"/>
    <w:semiHidden/>
    <w:unhideWhenUsed/>
    <w:rsid w:val="0009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430"/>
    <w:rPr>
      <w:rFonts w:ascii="Tahoma" w:hAnsi="Tahoma" w:cs="Tahoma"/>
      <w:sz w:val="16"/>
      <w:szCs w:val="16"/>
    </w:rPr>
  </w:style>
  <w:style w:type="paragraph" w:styleId="Header">
    <w:name w:val="header"/>
    <w:basedOn w:val="Normal"/>
    <w:link w:val="HeaderChar"/>
    <w:uiPriority w:val="99"/>
    <w:unhideWhenUsed/>
    <w:rsid w:val="00436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3C"/>
  </w:style>
  <w:style w:type="paragraph" w:styleId="Footer">
    <w:name w:val="footer"/>
    <w:basedOn w:val="Normal"/>
    <w:link w:val="FooterChar"/>
    <w:uiPriority w:val="99"/>
    <w:unhideWhenUsed/>
    <w:rsid w:val="00436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559"/>
    <w:pPr>
      <w:ind w:left="720"/>
      <w:contextualSpacing/>
    </w:pPr>
  </w:style>
  <w:style w:type="paragraph" w:styleId="NoSpacing">
    <w:name w:val="No Spacing"/>
    <w:link w:val="NoSpacingChar"/>
    <w:uiPriority w:val="1"/>
    <w:qFormat/>
    <w:rsid w:val="00753E23"/>
    <w:pPr>
      <w:spacing w:after="0" w:line="240" w:lineRule="auto"/>
    </w:pPr>
    <w:rPr>
      <w:rFonts w:eastAsiaTheme="minorEastAsia"/>
    </w:rPr>
  </w:style>
  <w:style w:type="character" w:customStyle="1" w:styleId="NoSpacingChar">
    <w:name w:val="No Spacing Char"/>
    <w:basedOn w:val="DefaultParagraphFont"/>
    <w:link w:val="NoSpacing"/>
    <w:uiPriority w:val="1"/>
    <w:rsid w:val="00753E23"/>
    <w:rPr>
      <w:rFonts w:eastAsiaTheme="minorEastAsia"/>
    </w:rPr>
  </w:style>
  <w:style w:type="paragraph" w:styleId="BalloonText">
    <w:name w:val="Balloon Text"/>
    <w:basedOn w:val="Normal"/>
    <w:link w:val="BalloonTextChar"/>
    <w:uiPriority w:val="99"/>
    <w:semiHidden/>
    <w:unhideWhenUsed/>
    <w:rsid w:val="0009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430"/>
    <w:rPr>
      <w:rFonts w:ascii="Tahoma" w:hAnsi="Tahoma" w:cs="Tahoma"/>
      <w:sz w:val="16"/>
      <w:szCs w:val="16"/>
    </w:rPr>
  </w:style>
  <w:style w:type="paragraph" w:styleId="Header">
    <w:name w:val="header"/>
    <w:basedOn w:val="Normal"/>
    <w:link w:val="HeaderChar"/>
    <w:uiPriority w:val="99"/>
    <w:unhideWhenUsed/>
    <w:rsid w:val="00436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3C"/>
  </w:style>
  <w:style w:type="paragraph" w:styleId="Footer">
    <w:name w:val="footer"/>
    <w:basedOn w:val="Normal"/>
    <w:link w:val="FooterChar"/>
    <w:uiPriority w:val="99"/>
    <w:unhideWhenUsed/>
    <w:rsid w:val="00436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6 بهمن 1396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0E00B1-8E83-4ADE-B1E0-018159DF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گزارش سازمان برنامه و بودجه کشور در خصوص ایرادهای دیوان محاسبات در بودجه سال 1395</vt:lpstr>
    </vt:vector>
  </TitlesOfParts>
  <Company/>
  <LinksUpToDate>false</LinksUpToDate>
  <CharactersWithSpaces>25985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سازمان برنامه و بودجه کشور در خصوص ایرادهای دیوان محاسبات در عملکرد بودجه سال 1395</dc:title>
  <dc:subject>سازمان برنامه و بودجه کشور</dc:subject>
  <dc:creator>امير باقري</dc:creator>
  <cp:lastModifiedBy>سیدوحید علوی</cp:lastModifiedBy>
  <cp:revision>46</cp:revision>
  <cp:lastPrinted>2018-01-26T07:24:00Z</cp:lastPrinted>
  <dcterms:created xsi:type="dcterms:W3CDTF">2018-01-26T13:50:00Z</dcterms:created>
  <dcterms:modified xsi:type="dcterms:W3CDTF">2018-01-26T14:52:00Z</dcterms:modified>
</cp:coreProperties>
</file>